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D3F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4512">
            <w:t>2896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45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4512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4512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4512">
            <w:t>191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3F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4512">
            <w:rPr>
              <w:b/>
              <w:u w:val="single"/>
            </w:rPr>
            <w:t>HB 2896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451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1298</w:t>
          </w:r>
        </w:sdtContent>
      </w:sdt>
    </w:p>
    <w:p w:rsidR="00DF5D0E" w:rsidP="00605C39" w:rsidRDefault="008D3FD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4512">
            <w:rPr>
              <w:sz w:val="22"/>
            </w:rPr>
            <w:t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451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02/17/2020</w:t>
          </w:r>
        </w:p>
      </w:sdtContent>
    </w:sdt>
    <w:p w:rsidR="006909C1" w:rsidP="006909C1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994327857"/>
      <w:r>
        <w:tab/>
      </w:r>
      <w:r w:rsidR="006909C1">
        <w:t>On page 4, line 29, after "</w:t>
      </w:r>
      <w:r w:rsidR="006909C1">
        <w:rPr>
          <w:u w:val="single"/>
        </w:rPr>
        <w:t>(9)</w:t>
      </w:r>
      <w:r w:rsidR="006909C1">
        <w:t>" insert: "</w:t>
      </w:r>
      <w:r w:rsidRPr="00DE42E3" w:rsidR="006909C1">
        <w:rPr>
          <w:u w:val="single"/>
        </w:rPr>
        <w:t xml:space="preserve">(a) </w:t>
      </w:r>
      <w:r w:rsidRPr="006E308A" w:rsidR="006909C1">
        <w:rPr>
          <w:u w:val="single"/>
        </w:rPr>
        <w:t>Each agency, municipality, and political subdivision that transfers</w:t>
      </w:r>
      <w:r w:rsidR="006909C1">
        <w:rPr>
          <w:u w:val="single"/>
        </w:rPr>
        <w:t>, leases, or otherwise disposes of surplus public property for a public benefit purpose pursuant to this section must submit a biennial report to the relevant committees of the legislature containing information regarding each property that was transferred, leased, or otherwise disposed of. The report must contain the following information:</w:t>
      </w:r>
    </w:p>
    <w:p w:rsidR="006909C1" w:rsidP="006909C1" w:rsidRDefault="006909C1">
      <w:pPr>
        <w:pStyle w:val="Page"/>
        <w:rPr>
          <w:u w:val="single"/>
        </w:rPr>
      </w:pPr>
      <w:r w:rsidRPr="00DE42E3">
        <w:tab/>
      </w:r>
      <w:r>
        <w:rPr>
          <w:u w:val="single"/>
        </w:rPr>
        <w:t>(i) A list identifying each property that was transferred, leased, or disposed of pursuant to this section and each entity that received the property; and</w:t>
      </w:r>
    </w:p>
    <w:p w:rsidRPr="00DE42E3" w:rsidR="006909C1" w:rsidP="006909C1" w:rsidRDefault="006909C1">
      <w:pPr>
        <w:pStyle w:val="RCWSLText"/>
        <w:rPr>
          <w:u w:val="single"/>
        </w:rPr>
      </w:pPr>
      <w:r>
        <w:tab/>
      </w:r>
      <w:r>
        <w:rPr>
          <w:u w:val="single"/>
        </w:rPr>
        <w:t>(ii) The number of units of affordable housing that were developed on each property that was transferred, leased, or disposed of pursuant to this section.</w:t>
      </w:r>
    </w:p>
    <w:p w:rsidR="006909C1" w:rsidP="006909C1" w:rsidRDefault="006909C1">
      <w:pPr>
        <w:pStyle w:val="Page"/>
        <w:rPr>
          <w:u w:val="single"/>
        </w:rPr>
      </w:pPr>
      <w:r w:rsidRPr="00A83F39">
        <w:tab/>
      </w:r>
      <w:r>
        <w:rPr>
          <w:u w:val="single"/>
        </w:rPr>
        <w:t>(b) The first report required by (a) of this subsection must be submitted by January 1, 2022. Subsequent reports must be submitted every two years thereafter.</w:t>
      </w:r>
      <w:r w:rsidRPr="003B4B72">
        <w:t xml:space="preserve"> </w:t>
      </w:r>
    </w:p>
    <w:p w:rsidRPr="00234512" w:rsidR="00DF5D0E" w:rsidP="006909C1" w:rsidRDefault="006909C1">
      <w:pPr>
        <w:pStyle w:val="RCWSLText"/>
      </w:pPr>
      <w:r>
        <w:tab/>
      </w:r>
      <w:r>
        <w:rPr>
          <w:u w:val="single"/>
        </w:rPr>
        <w:t>(10)</w:t>
      </w:r>
      <w:r>
        <w:t>"</w:t>
      </w:r>
    </w:p>
    <w:permEnd w:id="994327857"/>
    <w:p w:rsidR="00ED2EEB" w:rsidP="0023451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14631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451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909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909C1">
                  <w:t>Requires each agency, municipality, and political subdivision to submit a biennial report to the legislature containing: (1) a list identifying each property that was transferred, leased, or disposed of for a public benefit purpose and each entity that received the property; and (2) the number of units of affordable housing that were developed on each property.</w:t>
                </w:r>
                <w:r w:rsidRPr="0096303F" w:rsidR="001C1B27">
                  <w:t> </w:t>
                </w:r>
              </w:p>
            </w:tc>
          </w:tr>
        </w:sdtContent>
      </w:sdt>
      <w:permEnd w:id="1941463155"/>
    </w:tbl>
    <w:p w:rsidR="00DF5D0E" w:rsidP="00234512" w:rsidRDefault="00DF5D0E">
      <w:pPr>
        <w:pStyle w:val="BillEnd"/>
        <w:suppressLineNumbers/>
      </w:pPr>
    </w:p>
    <w:p w:rsidR="00DF5D0E" w:rsidP="0023451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451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12" w:rsidRDefault="00234512" w:rsidP="00DF5D0E">
      <w:r>
        <w:separator/>
      </w:r>
    </w:p>
  </w:endnote>
  <w:endnote w:type="continuationSeparator" w:id="0">
    <w:p w:rsidR="00234512" w:rsidRDefault="002345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C1" w:rsidRDefault="00690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D3F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4512">
      <w:t>2896 AMH GILD JONC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D3F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909C1">
      <w:t>2896 AMH GILD JONC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12" w:rsidRDefault="00234512" w:rsidP="00DF5D0E">
      <w:r>
        <w:separator/>
      </w:r>
    </w:p>
  </w:footnote>
  <w:footnote w:type="continuationSeparator" w:id="0">
    <w:p w:rsidR="00234512" w:rsidRDefault="002345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C1" w:rsidRDefault="00690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4512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909C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3FD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5FB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2896</BillDocName>
  <AmendType>AMH</AmendType>
  <SponsorAcronym>GILD</SponsorAcronym>
  <DrafterAcronym>JONC</DrafterAcronym>
  <DraftNumber>191</DraftNumber>
  <ReferenceNumber>HB 2896</ReferenceNumber>
  <Floor>H AMD</Floor>
  <AmendmentNumber> 1298</AmendmentNumber>
  <Sponsors>By Representative Gildon</Sponsors>
  <FloorAction>WITHDRAWN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226</Words>
  <Characters>1215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2896 AMH GILD JONC 191</dc:title>
  <dc:creator>Cassie Jones</dc:creator>
  <cp:lastModifiedBy>Jones, Cassie</cp:lastModifiedBy>
  <cp:revision>3</cp:revision>
  <dcterms:created xsi:type="dcterms:W3CDTF">2020-02-16T20:45:00Z</dcterms:created>
  <dcterms:modified xsi:type="dcterms:W3CDTF">2020-02-16T20:47:00Z</dcterms:modified>
</cp:coreProperties>
</file>