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502e1879e474e" /></Relationships>
</file>

<file path=word/document.xml><?xml version="1.0" encoding="utf-8"?>
<w:document xmlns:w="http://schemas.openxmlformats.org/wordprocessingml/2006/main">
  <w:body>
    <w:p>
      <w:r>
        <w:rPr>
          <w:b/>
        </w:rPr>
        <w:r>
          <w:rPr/>
          <w:t xml:space="preserve">4607</w:t>
        </w:r>
      </w:r>
      <w:r>
        <w:rPr>
          <w:b/>
        </w:rPr>
        <w:t xml:space="preserve"> </w:t>
        <w:t xml:space="preserve">AMH</w:t>
      </w:r>
      <w:r>
        <w:rPr>
          <w:b/>
        </w:rPr>
        <w:t xml:space="preserve"> </w:t>
        <w:r>
          <w:rPr/>
          <w:t xml:space="preserve">MAYC</w:t>
        </w:r>
      </w:r>
      <w:r>
        <w:rPr>
          <w:b/>
        </w:rPr>
        <w:t xml:space="preserve"> </w:t>
        <w:r>
          <w:rPr/>
          <w:t xml:space="preserve">H1245.2</w:t>
        </w:r>
      </w:r>
      <w:r>
        <w:rPr>
          <w:b/>
        </w:rPr>
        <w:t xml:space="preserve"> - NOT FOR FLOOR USE</w:t>
      </w:r>
    </w:p>
    <w:p>
      <w:pPr>
        <w:ind w:left="0" w:right="0" w:firstLine="576"/>
      </w:pPr>
    </w:p>
    <w:p>
      <w:pPr>
        <w:spacing w:before="480" w:after="0" w:line="408" w:lineRule="exact"/>
      </w:pPr>
      <w:r>
        <w:rPr>
          <w:b/>
          <w:u w:val="single"/>
        </w:rPr>
        <w:t xml:space="preserve">HR 4607</w:t>
      </w:r>
      <w:r>
        <w:t xml:space="preserve"> -</w:t>
      </w:r>
      <w:r>
        <w:t xml:space="preserve"> </w:t>
        <w:t xml:space="preserve">H AMD</w:t>
      </w:r>
      <w:r>
        <w:t xml:space="preserve"> </w:t>
      </w:r>
      <w:r>
        <w:rPr>
          <w:b/>
        </w:rPr>
        <w:t xml:space="preserve">2</w:t>
      </w:r>
    </w:p>
    <w:p>
      <w:pPr>
        <w:spacing w:before="0" w:after="0" w:line="408" w:lineRule="exact"/>
        <w:ind w:left="0" w:right="0" w:firstLine="576"/>
        <w:jc w:val="left"/>
      </w:pPr>
      <w:r>
        <w:rPr/>
        <w:t xml:space="preserve">By Representative Maycumber</w:t>
      </w:r>
    </w:p>
    <w:p>
      <w:pPr>
        <w:jc w:val="right"/>
      </w:pPr>
      <w:r>
        <w:rPr>
          <w:b/>
        </w:rPr>
        <w:t xml:space="preserve">NOT ADOPTED 01/31/2019</w:t>
      </w:r>
    </w:p>
    <w:p>
      <w:pPr>
        <w:spacing w:before="0" w:after="0" w:line="408" w:lineRule="exact"/>
        <w:ind w:left="0" w:right="0" w:firstLine="576"/>
        <w:jc w:val="left"/>
      </w:pPr>
      <w:r>
        <w:rPr/>
        <w:t xml:space="preserve">On page 6, beginning on line 22, after "present" strike all material through "vote" on line 28 and insert "</w:t>
      </w:r>
      <w:r>
        <w:t>((</w:t>
      </w:r>
      <w:r>
        <w:rPr>
          <w:strike/>
        </w:rPr>
        <w:t xml:space="preserve">;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r>
        <w:t>))</w:t>
      </w:r>
      <w:r>
        <w:rPr/>
        <w:t xml:space="preserve">"</w:t>
      </w:r>
    </w:p>
    <w:p>
      <w:pPr>
        <w:spacing w:before="0" w:after="0" w:line="408" w:lineRule="exact"/>
        <w:ind w:left="0" w:right="0" w:firstLine="576"/>
        <w:jc w:val="left"/>
      </w:pPr>
      <w:r>
        <w:rPr/>
        <w:t xml:space="preserve">On page 7, line 23, after "reading" insert "</w:t>
      </w:r>
      <w:r>
        <w:rPr>
          <w:u w:val="single"/>
        </w:rPr>
        <w:t xml:space="preserve">: PROVIDED, That measures that raise taxes shall require a two-thirds (2/3) vote of the members present to advance to third reading</w:t>
      </w:r>
      <w:r>
        <w:rPr/>
        <w:t xml:space="preserve">"</w:t>
      </w:r>
    </w:p>
    <w:p>
      <w:pPr>
        <w:spacing w:before="0" w:after="0" w:line="408" w:lineRule="exact"/>
        <w:ind w:left="0" w:right="0" w:firstLine="576"/>
        <w:jc w:val="left"/>
      </w:pPr>
      <w:r>
        <w:rPr/>
        <w:t xml:space="preserve">Beginning on page 9, line 23, after "(A)" strike all material through "(D)" on page 10, line 1, and insert </w:t>
      </w:r>
    </w:p>
    <w:p>
      <w:pPr>
        <w:spacing w:before="120" w:after="0" w:line="408" w:lineRule="exact"/>
        <w:ind w:left="0" w:right="0" w:firstLine="576"/>
        <w:jc w:val="left"/>
      </w:pPr>
      <w:r>
        <w:rPr/>
        <w:t xml:space="preserve">"</w:t>
      </w:r>
      <w:r>
        <w:t>((</w:t>
      </w:r>
      <w:r>
        <w:rPr>
          <w:strike/>
        </w:rPr>
        <w:t xml:space="preserve">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408" w:lineRule="exact"/>
        <w:ind w:left="0" w:right="0" w:firstLine="576"/>
        <w:jc w:val="left"/>
      </w:pPr>
      <w:r>
        <w:rPr>
          <w:strike/>
        </w:rPr>
        <w:t xml:space="preserve">(B) RECOMMITMENT BEFORE FINAL PASSAGE. A bill may be recommitted at any time before its final passage.</w:t>
      </w:r>
    </w:p>
    <w:p>
      <w:pPr>
        <w:spacing w:before="120" w:after="0" w:line="408" w:lineRule="exact"/>
        <w:ind w:left="0" w:right="0" w:firstLine="576"/>
        <w:jc w:val="left"/>
      </w:pPr>
      <w:r>
        <w:rPr>
          <w:strike/>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408" w:lineRule="exact"/>
        <w:ind w:left="0" w:right="0" w:firstLine="576"/>
        <w:jc w:val="left"/>
      </w:pPr>
      <w:r>
        <w:rPr>
          <w:strike/>
        </w:rPr>
        <w:t xml:space="preserve">(D)</w:t>
      </w:r>
      <w:r>
        <w:t>))</w:t>
      </w:r>
      <w:r>
        <w:rPr/>
        <w:t xml:space="preserve"> </w:t>
      </w:r>
      <w:r>
        <w:rPr>
          <w:u w:val="single"/>
        </w:rPr>
        <w:t xml:space="preserve">RECOMMITMENT BEFORE FINAL PASSAGE. A bill may be recommitted at any time before its final passage.</w:t>
      </w:r>
    </w:p>
    <w:p>
      <w:pPr>
        <w:spacing w:before="0" w:after="0" w:line="408" w:lineRule="exact"/>
        <w:ind w:left="0" w:right="0" w:firstLine="576"/>
        <w:jc w:val="left"/>
      </w:pPr>
      <w:r>
        <w:rPr>
          <w:u w:val="single"/>
        </w:rPr>
        <w:t xml:space="preserve"> (B)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0" w:after="0" w:line="408" w:lineRule="exact"/>
        <w:ind w:left="0" w:right="0" w:firstLine="576"/>
        <w:jc w:val="left"/>
      </w:pPr>
      <w:r>
        <w:rPr>
          <w:u w:val="single"/>
        </w:rPr>
        <w:t xml:space="preserve">(C) BUDGET BILLS. No final passage vote may be taken on an operating budget, transportation budget, or capital budget bill until twenty-four (24) hours after the bill is placed on the third reading calendar. No final passage vote may be taken on an operating budget bill until any revenue bills necessary for the operating budget bill to comply with the balanced budget requirement of RCW 43.88.055 have been approved on third reading by a majority vote of members elected to the House. The requirements of this subsection do not apply to conference reports, which are governed by Joint Rule 20, or to bills placed on the third reading calendar by a two-thirds (2/3) vote of the members present.</w:t>
      </w:r>
    </w:p>
    <w:p>
      <w:pPr>
        <w:spacing w:before="0" w:after="0" w:line="408" w:lineRule="exact"/>
        <w:ind w:left="0" w:right="0" w:firstLine="576"/>
        <w:jc w:val="left"/>
      </w:pPr>
      <w:r>
        <w:rPr>
          <w:u w:val="single"/>
        </w:rPr>
        <w:t xml:space="preserve"> (D) FISCAL NOTES. No final passage vote may be taken on a bill unless a final, complete fiscal note prepared under chapter 43.88A RCW is available for that version of the bill. This requirement does not apply to the operating, transportation, or capital budget bills, to conference reports, or to bills placed on the third reading calendar by a two-thirds (2/3) vote of the members present.</w:t>
      </w:r>
    </w:p>
    <w:p>
      <w:pPr>
        <w:spacing w:before="0" w:after="0" w:line="408" w:lineRule="exact"/>
        <w:ind w:left="0" w:right="0" w:firstLine="576"/>
        <w:jc w:val="left"/>
      </w:pPr>
      <w:r>
        <w:rPr>
          <w:u w:val="single"/>
        </w:rPr>
        <w:t xml:space="preserve">(E) BILLS WITH SIGNIFICANT FISCAL IMPACT. If a bill has a significant fiscal impact, then no final passage vote may be taken on the bill unless the bill contains a nonbinding declaration of legislative intent that explains which revenues the legislature intends to increase or which expenditures the legislature intends to decrease to pay for the projected costs of the bill. For the purposes of this subsection, "significant fiscal impact" means that for the current version of the bill,  the fiscal note prepared under chapter 43.88A RCW or other fiscal estimate reasonably projects that the bill is likely to result in an expenditure increase of more than ten million dollars, and "expenditure increase" means a net increase in state expenditures over the ensuing three biennia from the state general fund and related funds as defined in RCW 43.88.055 as compared to the expenditure levels authorized in the current biennium's operating appropriations act from those funds.</w:t>
      </w:r>
    </w:p>
    <w:p>
      <w:pPr>
        <w:spacing w:before="0" w:after="0" w:line="408" w:lineRule="exact"/>
        <w:ind w:left="0" w:right="0" w:firstLine="576"/>
        <w:jc w:val="left"/>
      </w:pPr>
      <w:r>
        <w:rPr>
          <w:u w:val="single"/>
        </w:rPr>
        <w:t xml:space="preserve">(F)</w:t>
      </w:r>
      <w:r>
        <w:rPr/>
        <w:t xml:space="preser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6c15cfc354338" /></Relationships>
</file>