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68185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B7A02">
            <w:t>5082-S2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B7A0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B7A02">
            <w:t>DOLA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B7A02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B7A02">
            <w:t>362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68185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B7A02">
            <w:rPr>
              <w:b/>
              <w:u w:val="single"/>
            </w:rPr>
            <w:t>2SSB 5082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B7A02">
            <w:t xml:space="preserve">H AMD TO APP COMM AMD (H-2872.1/19)  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547</w:t>
          </w:r>
        </w:sdtContent>
      </w:sdt>
    </w:p>
    <w:p w:rsidR="00DF5D0E" w:rsidP="00605C39" w:rsidRDefault="0068185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B7A02">
            <w:rPr>
              <w:sz w:val="22"/>
            </w:rPr>
            <w:t>By Representative Dolan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B7A0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04/10/2019</w:t>
          </w:r>
        </w:p>
      </w:sdtContent>
    </w:sdt>
    <w:p w:rsidR="000B7A02" w:rsidP="00C8108C" w:rsidRDefault="00DE256E">
      <w:pPr>
        <w:pStyle w:val="Page"/>
      </w:pPr>
      <w:bookmarkStart w:name="StartOfAmendmentBody" w:id="1"/>
      <w:bookmarkEnd w:id="1"/>
      <w:permStart w:edGrp="everyone" w:id="1149263606"/>
      <w:r>
        <w:tab/>
      </w:r>
      <w:r w:rsidR="000B7A02">
        <w:t>On page 3, beginning on line 3</w:t>
      </w:r>
      <w:r w:rsidR="006E5192">
        <w:t>2</w:t>
      </w:r>
      <w:r w:rsidR="000B7A02">
        <w:t xml:space="preserve"> of the striking amendment, after "</w:t>
      </w:r>
      <w:r w:rsidR="006E5192">
        <w:t>(1)</w:t>
      </w:r>
      <w:r w:rsidR="000B7A02">
        <w:t xml:space="preserve">" strike all material through "schools."" on line 36 </w:t>
      </w:r>
      <w:r w:rsidR="007D471B">
        <w:t>and insert "</w:t>
      </w:r>
      <w:r w:rsidR="006E5192">
        <w:t xml:space="preserve">The office of the superintendent of public instruction shall review the recommendations of the </w:t>
      </w:r>
      <w:r w:rsidR="00D40FAE">
        <w:t>social-emotional learning work group convened as directed in the 2017 omnibus appropriations act and the recommendations of the social-emotional learning committee created in section 1 of this act.  The office of the superintendent of public instruction shall adopt social-emotional learning standards and benchmarks</w:t>
      </w:r>
      <w:r w:rsidR="00D04BA8">
        <w:t xml:space="preserve"> by January 1, 2020</w:t>
      </w:r>
      <w:r w:rsidR="00D40FAE">
        <w:t>, and revise the</w:t>
      </w:r>
      <w:r w:rsidR="00D04BA8">
        <w:t xml:space="preserve"> social-emotional learning</w:t>
      </w:r>
      <w:r w:rsidR="00D40FAE">
        <w:t xml:space="preserve"> standards and benchmarks as appropriate." </w:t>
      </w:r>
    </w:p>
    <w:p w:rsidRPr="000B7A02" w:rsidR="00DF5D0E" w:rsidP="000B7A02" w:rsidRDefault="00DF5D0E">
      <w:pPr>
        <w:suppressLineNumbers/>
        <w:rPr>
          <w:spacing w:val="-3"/>
        </w:rPr>
      </w:pPr>
    </w:p>
    <w:permEnd w:id="1149263606"/>
    <w:p w:rsidR="00ED2EEB" w:rsidP="000B7A0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7894951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B7A0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B7A0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40FAE">
                  <w:t xml:space="preserve">Strikes the requirement that the Office of the Superintendent of Public Instruction (OSPI) adopt the </w:t>
                </w:r>
                <w:r w:rsidRPr="00D40FAE" w:rsidR="00D40FAE">
                  <w:t xml:space="preserve">standards and benchmarks recommended by the </w:t>
                </w:r>
                <w:r w:rsidR="00D40FAE">
                  <w:t>social emotional learning (SEL)</w:t>
                </w:r>
                <w:r w:rsidRPr="00D40FAE" w:rsidR="00D40FAE">
                  <w:t xml:space="preserve"> benchmarks work group in its October 1, 2016, final report.</w:t>
                </w:r>
                <w:r w:rsidR="00D40FAE">
                  <w:t xml:space="preserve">  Adds that the OSPI must</w:t>
                </w:r>
                <w:r w:rsidR="00640768">
                  <w:t>: (1)</w:t>
                </w:r>
                <w:r w:rsidR="00D40FAE">
                  <w:t xml:space="preserve"> review the recommendations of the SEL work group convened as directed in the 2017 omnibus appropriations act and the recommendations of the </w:t>
                </w:r>
                <w:r w:rsidR="00640768">
                  <w:t>SEL</w:t>
                </w:r>
                <w:r w:rsidR="00D40FAE">
                  <w:t xml:space="preserve"> committee created in section 1 of this act</w:t>
                </w:r>
                <w:r w:rsidR="00640768">
                  <w:t xml:space="preserve">; and (2) </w:t>
                </w:r>
                <w:r w:rsidR="00D40FAE">
                  <w:t xml:space="preserve">adopt </w:t>
                </w:r>
                <w:r w:rsidR="00640768">
                  <w:t>SEL standards</w:t>
                </w:r>
                <w:r w:rsidR="00D40FAE">
                  <w:t xml:space="preserve"> and benchmarks</w:t>
                </w:r>
                <w:r w:rsidR="00D04BA8">
                  <w:t xml:space="preserve"> by January 1, 2020</w:t>
                </w:r>
                <w:r w:rsidR="00D40FAE">
                  <w:t>, and revise th</w:t>
                </w:r>
                <w:r w:rsidR="00D04BA8">
                  <w:t>e SEL</w:t>
                </w:r>
                <w:r w:rsidR="00D40FAE">
                  <w:t xml:space="preserve"> standards and benchmarks as appropriate</w:t>
                </w:r>
                <w:r w:rsidR="00640768">
                  <w:t>.</w:t>
                </w:r>
              </w:p>
              <w:p w:rsidRPr="007D1589" w:rsidR="001B4E53" w:rsidP="000B7A0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78949516"/>
    </w:tbl>
    <w:p w:rsidR="00DF5D0E" w:rsidP="000B7A02" w:rsidRDefault="00DF5D0E">
      <w:pPr>
        <w:pStyle w:val="BillEnd"/>
        <w:suppressLineNumbers/>
      </w:pPr>
    </w:p>
    <w:p w:rsidR="00DF5D0E" w:rsidP="000B7A0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B7A0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A02" w:rsidRDefault="000B7A02" w:rsidP="00DF5D0E">
      <w:r>
        <w:separator/>
      </w:r>
    </w:p>
  </w:endnote>
  <w:endnote w:type="continuationSeparator" w:id="0">
    <w:p w:rsidR="000B7A02" w:rsidRDefault="000B7A0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BA8" w:rsidRDefault="00D04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8185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5082-S2 AMH DOLA WARG 362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8185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5082-S2 AMH DOLA WARG 362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A02" w:rsidRDefault="000B7A02" w:rsidP="00DF5D0E">
      <w:r>
        <w:separator/>
      </w:r>
    </w:p>
  </w:footnote>
  <w:footnote w:type="continuationSeparator" w:id="0">
    <w:p w:rsidR="000B7A02" w:rsidRDefault="000B7A0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BA8" w:rsidRDefault="00D04B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B7A02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A08B3"/>
    <w:rsid w:val="005E69C3"/>
    <w:rsid w:val="00605C39"/>
    <w:rsid w:val="00640768"/>
    <w:rsid w:val="0068185E"/>
    <w:rsid w:val="006841E6"/>
    <w:rsid w:val="006E5192"/>
    <w:rsid w:val="006F7027"/>
    <w:rsid w:val="007049E4"/>
    <w:rsid w:val="0072335D"/>
    <w:rsid w:val="0072541D"/>
    <w:rsid w:val="00757317"/>
    <w:rsid w:val="007769AF"/>
    <w:rsid w:val="007D1589"/>
    <w:rsid w:val="007D35D4"/>
    <w:rsid w:val="007D471B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04BA8"/>
    <w:rsid w:val="00D40447"/>
    <w:rsid w:val="00D40FAE"/>
    <w:rsid w:val="00D659AC"/>
    <w:rsid w:val="00DA47F3"/>
    <w:rsid w:val="00DC2C13"/>
    <w:rsid w:val="00DE256E"/>
    <w:rsid w:val="00DF5D0E"/>
    <w:rsid w:val="00E1471A"/>
    <w:rsid w:val="00E267B1"/>
    <w:rsid w:val="00E41CC6"/>
    <w:rsid w:val="00E4233E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8030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5082-S2</BillDocName>
  <AmendType>AMH</AmendType>
  <SponsorAcronym>DOLA</SponsorAcronym>
  <DrafterAcronym>WARG</DrafterAcronym>
  <DraftNumber>362</DraftNumber>
  <ReferenceNumber>2SSB 5082</ReferenceNumber>
  <Floor>H AMD TO APP COMM AMD (H-2872.1/19)  </Floor>
  <AmendmentNumber> 547</AmendmentNumber>
  <Sponsors>By Representative Dolan</Sponsors>
  <FloorAction>ADOPTED 04/10/2019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125</TotalTime>
  <Pages>1</Pages>
  <Words>218</Words>
  <Characters>1190</Characters>
  <Application>Microsoft Office Word</Application>
  <DocSecurity>8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5082-S2 AMH DOLA WARG 362</vt:lpstr>
    </vt:vector>
  </TitlesOfParts>
  <Company>Washington State Legislature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5082-S2 AMH DOLA WARG 362</dc:title>
  <dc:creator>Megan Wargacki</dc:creator>
  <cp:lastModifiedBy>Wargacki, Megan</cp:lastModifiedBy>
  <cp:revision>5</cp:revision>
  <cp:lastPrinted>2019-04-10T15:46:00Z</cp:lastPrinted>
  <dcterms:created xsi:type="dcterms:W3CDTF">2019-04-09T16:56:00Z</dcterms:created>
  <dcterms:modified xsi:type="dcterms:W3CDTF">2019-04-10T15:51:00Z</dcterms:modified>
</cp:coreProperties>
</file>