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ee9ef4cdfcd4d40" /></Relationships>
</file>

<file path=word/document.xml><?xml version="1.0" encoding="utf-8"?>
<w:document xmlns:w="http://schemas.openxmlformats.org/wordprocessingml/2006/main">
  <w:body>
    <w:p>
      <w:r>
        <w:rPr>
          <w:b/>
        </w:rPr>
        <w:r>
          <w:rPr/>
          <w:t xml:space="preserve">5088</w:t>
        </w:r>
      </w:r>
      <w:r>
        <w:rPr>
          <w:b/>
        </w:rPr>
        <w:t xml:space="preserve"> </w:t>
        <w:t xml:space="preserve">AMH</w:t>
      </w:r>
      <w:r>
        <w:rPr>
          <w:b/>
        </w:rPr>
        <w:t xml:space="preserve"> </w:t>
        <w:r>
          <w:rPr/>
          <w:t xml:space="preserve">ED</w:t>
        </w:r>
      </w:r>
      <w:r>
        <w:rPr>
          <w:b/>
        </w:rPr>
        <w:t xml:space="preserve"> </w:t>
        <w:r>
          <w:rPr/>
          <w:t xml:space="preserve">H2632.1</w:t>
        </w:r>
      </w:r>
      <w:r>
        <w:rPr>
          <w:b/>
        </w:rPr>
        <w:t xml:space="preserve"> - NOT FOR FLOOR USE</w:t>
      </w:r>
    </w:p>
    <w:p>
      <w:pPr>
        <w:ind w:left="0" w:right="0" w:firstLine="576"/>
      </w:pPr>
    </w:p>
    <w:p>
      <w:pPr>
        <w:spacing w:before="480" w:after="0" w:line="408" w:lineRule="exact"/>
      </w:pPr>
      <w:r>
        <w:rPr>
          <w:b/>
          <w:u w:val="single"/>
        </w:rPr>
        <w:t xml:space="preserve">SB 5088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r>
        <w:rPr>
          <w:b/>
        </w:rPr>
        <w:t xml:space="preserve">ADOPTED 04/09/2019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benefit of computer science and computational thinking in education, not only with respect to educational development, but also in cultivating the skills needed to compete and excel in our state's career landscape. By providing more opportunities to take courses and earn credit in computer science, Washington can better prepare students to excel both in school and after graduation.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Beginning no later than the 2022-23 school year, each school district that operates a high school must, at a minimum, provide an opportunity to access an elective computer science course that is available to all high school students. School districts are encouraged to consider community-based or public-private partnerships in establishing and administering a course, but any course offered in accordance with this section must be aligned to the state learning standards for computer science or mathematics.</w:t>
      </w:r>
    </w:p>
    <w:p>
      <w:pPr>
        <w:spacing w:before="0" w:after="0" w:line="408" w:lineRule="exact"/>
        <w:ind w:left="0" w:right="0" w:firstLine="576"/>
        <w:jc w:val="left"/>
      </w:pPr>
      <w:r>
        <w:rPr/>
        <w:t xml:space="preserve">(2) In accordance with the requirements of this section, beginning in the 2019-20 school year, school districts may award academic credit for computer science to students based on student completion of a competency examination that is aligned with the state learning standards for computer science or mathematics and course equivalency requirements adopted by the office of the superintendent of public instruction to implement this section. Each school district board of directors in districts that award credit under this subsection shall develop a written policy for awarding such credit that includes:</w:t>
      </w:r>
    </w:p>
    <w:p>
      <w:pPr>
        <w:spacing w:before="0" w:after="0" w:line="408" w:lineRule="exact"/>
        <w:ind w:left="0" w:right="0" w:firstLine="576"/>
        <w:jc w:val="left"/>
      </w:pPr>
      <w:r>
        <w:rPr/>
        <w:t xml:space="preserve">(a) A course equivalency approval procedure;</w:t>
      </w:r>
    </w:p>
    <w:p>
      <w:pPr>
        <w:spacing w:before="0" w:after="0" w:line="408" w:lineRule="exact"/>
        <w:ind w:left="0" w:right="0" w:firstLine="576"/>
        <w:jc w:val="left"/>
      </w:pPr>
      <w:r>
        <w:rPr/>
        <w:t xml:space="preserve">(b) Procedures for awarding competency-based credit for skills learned partially or wholly outside of a course; and</w:t>
      </w:r>
    </w:p>
    <w:p>
      <w:pPr>
        <w:spacing w:before="0" w:after="0" w:line="408" w:lineRule="exact"/>
        <w:ind w:left="0" w:right="0" w:firstLine="576"/>
        <w:jc w:val="left"/>
      </w:pPr>
      <w:r>
        <w:rPr/>
        <w:t xml:space="preserve">(c) An approval process for computer science courses taken before attending high school under RCW 28A.230.090 (4) and (5).</w:t>
      </w:r>
    </w:p>
    <w:p>
      <w:pPr>
        <w:spacing w:before="0" w:after="0" w:line="408" w:lineRule="exact"/>
        <w:ind w:left="0" w:right="0" w:firstLine="576"/>
        <w:jc w:val="left"/>
      </w:pPr>
      <w:r>
        <w:rPr/>
        <w:t xml:space="preserve">(3) Prior to the use of any competency examination under this section that may be used to award academic credit to students, the office of the superintendent of public instruction must review the examination to ensure its alignment with:</w:t>
      </w:r>
    </w:p>
    <w:p>
      <w:pPr>
        <w:spacing w:before="0" w:after="0" w:line="408" w:lineRule="exact"/>
        <w:ind w:left="0" w:right="0" w:firstLine="576"/>
        <w:jc w:val="left"/>
      </w:pPr>
      <w:r>
        <w:rPr/>
        <w:t xml:space="preserve">(a) The state learning standards for computer science or mathematics; and</w:t>
      </w:r>
    </w:p>
    <w:p>
      <w:pPr>
        <w:spacing w:before="0" w:after="0" w:line="408" w:lineRule="exact"/>
        <w:ind w:left="0" w:right="0" w:firstLine="576"/>
        <w:jc w:val="left"/>
      </w:pPr>
      <w:r>
        <w:rPr/>
        <w:t xml:space="preserve">(b) Course equivalency requirements adopted by the office of the superintendent of public instruction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100</w:t>
      </w:r>
      <w:r>
        <w:rPr/>
        <w:t xml:space="preserve"> and 2012 c 229 s 504 are each amended to read as follows:</w:t>
      </w:r>
    </w:p>
    <w:p>
      <w:pPr>
        <w:spacing w:before="0" w:after="0" w:line="408" w:lineRule="exact"/>
        <w:ind w:left="0" w:right="0" w:firstLine="576"/>
        <w:jc w:val="left"/>
      </w:pPr>
      <w:r>
        <w:rPr>
          <w:u w:val="single"/>
        </w:rPr>
        <w:t xml:space="preserve">(1)</w:t>
      </w:r>
      <w:r>
        <w:rPr/>
        <w:t xml:space="preserve"> The superintendent of public instruction, in consultation with the student achievement council, the state board for community and technical colleges, and the workforce training and education coordinating board, shall adopt rules pursuant to chapter 34.05 RCW, to implement the course requirements set forth in RCW 28A.230.090. The rules shall include, as the superintendent deems necessary, granting equivalencies for and temporary exemptions from the course requirements in RCW 28A.230.090 and special alterations of the course requirements in RCW 28A.230.090. In developing such rules the superintendent shall recognize the relevance of vocational and applied courses and allow such courses to fulfill in whole or in part the courses required for graduation in RCW 28A.230.090, as determined by the high school or school district in accordance with RCW 28A.230.097.</w:t>
      </w:r>
    </w:p>
    <w:p>
      <w:pPr>
        <w:spacing w:before="0" w:after="0" w:line="408" w:lineRule="exact"/>
        <w:ind w:left="0" w:right="0" w:firstLine="576"/>
        <w:jc w:val="left"/>
      </w:pPr>
      <w:r>
        <w:rPr>
          <w:u w:val="single"/>
        </w:rPr>
        <w:t xml:space="preserve">(2)</w:t>
      </w:r>
      <w:r>
        <w:rPr/>
        <w:t xml:space="preserve"> The rules </w:t>
      </w:r>
      <w:r>
        <w:t>((</w:t>
      </w:r>
      <w:r>
        <w:rPr>
          <w:strike/>
        </w:rPr>
        <w:t xml:space="preserve">may</w:t>
      </w:r>
      <w:r>
        <w:t>))</w:t>
      </w:r>
      <w:r>
        <w:rPr/>
        <w:t xml:space="preserve"> </w:t>
      </w:r>
      <w:r>
        <w:rPr>
          <w:u w:val="single"/>
        </w:rPr>
        <w:t xml:space="preserve">created under subsection (1) of this section must</w:t>
      </w:r>
      <w:r>
        <w:rPr/>
        <w:t xml:space="preserve"> include provisions for</w:t>
      </w:r>
      <w:r>
        <w:rPr>
          <w:u w:val="single"/>
        </w:rPr>
        <w:t xml:space="preserve">:</w:t>
      </w:r>
    </w:p>
    <w:p>
      <w:pPr>
        <w:spacing w:before="0" w:after="0" w:line="408" w:lineRule="exact"/>
        <w:ind w:left="0" w:right="0" w:firstLine="576"/>
        <w:jc w:val="left"/>
      </w:pPr>
      <w:r>
        <w:rPr>
          <w:u w:val="single"/>
        </w:rPr>
        <w:t xml:space="preserve">(a) C</w:t>
      </w:r>
      <w:r>
        <w:rPr/>
        <w:t xml:space="preserve">ompetency testing in lieu of such courses required for graduation in RCW 28A.230.090 </w:t>
      </w:r>
      <w:r>
        <w:t>((</w:t>
      </w:r>
      <w:r>
        <w:rPr>
          <w:strike/>
        </w:rPr>
        <w:t xml:space="preserve">or</w:t>
      </w:r>
      <w:r>
        <w:t>))</w:t>
      </w:r>
      <w:r>
        <w:rPr>
          <w:u w:val="single"/>
        </w:rPr>
        <w:t xml:space="preserve">;</w:t>
      </w:r>
    </w:p>
    <w:p>
      <w:pPr>
        <w:spacing w:before="0" w:after="0" w:line="408" w:lineRule="exact"/>
        <w:ind w:left="0" w:right="0" w:firstLine="576"/>
        <w:jc w:val="left"/>
      </w:pPr>
      <w:r>
        <w:rPr>
          <w:u w:val="single"/>
        </w:rPr>
        <w:t xml:space="preserve">(b) Competency testing in lieu of electives, including computer science electives created under section 2 of this act, provided applicable state learning standards and equivalency requirements are met; and</w:t>
      </w:r>
    </w:p>
    <w:p>
      <w:pPr>
        <w:spacing w:before="0" w:after="0" w:line="408" w:lineRule="exact"/>
        <w:ind w:left="0" w:right="0" w:firstLine="576"/>
        <w:jc w:val="left"/>
      </w:pPr>
      <w:r>
        <w:rPr>
          <w:u w:val="single"/>
        </w:rPr>
        <w:t xml:space="preserve">(c) D</w:t>
      </w:r>
      <w:r>
        <w:rPr/>
        <w:t xml:space="preserve">emonstration of specific skill proficiency or understanding of concepts through work or experience."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the elective computer science courses that must be offered to students to be: (a) limited to high school students; and (b) aligned to the state learning standards for computer science or mathematics.</w:t>
      </w:r>
    </w:p>
    <w:p>
      <w:pPr>
        <w:spacing w:before="0" w:after="0" w:line="408" w:lineRule="exact"/>
        <w:ind w:left="0" w:right="0" w:firstLine="576"/>
        <w:jc w:val="left"/>
      </w:pPr>
      <w:r>
        <w:rPr/>
        <w:t xml:space="preserve">(2) Specifies that competency examinations that may be offered to students for earning academic credit must align with the state learning standards for computer science or mathematics and course equivalency requirements adopted by the Office of the Superintendent of Public Instruction (OSPI) to implement the competency examination provisions.</w:t>
      </w:r>
    </w:p>
    <w:p>
      <w:pPr>
        <w:spacing w:before="0" w:after="0" w:line="408" w:lineRule="exact"/>
        <w:ind w:left="0" w:right="0" w:firstLine="576"/>
        <w:jc w:val="left"/>
      </w:pPr>
      <w:r>
        <w:rPr/>
        <w:t xml:space="preserve">(3) Specifies that, prior to the use of any computer science competency examination that may be used for awarding academic credit, the OSPI must review the examination to ensure its alignment with: (a) the state learning standards for computer science or mathematics; and (b) course equivalency requirements adopted by the OSPI to implement the competency examination provisions.</w:t>
      </w:r>
    </w:p>
    <w:p>
      <w:pPr>
        <w:spacing w:before="0" w:after="0" w:line="408" w:lineRule="exact"/>
        <w:ind w:left="0" w:right="0" w:firstLine="576"/>
        <w:jc w:val="left"/>
      </w:pPr>
      <w:r>
        <w:rPr/>
        <w:t xml:space="preserve">(4) Specifies the course equivalency and exemption rules that must be adopted by the Superintendent of Public Instruction must include competency testing in lieu of electives, including computer science electives created in accordance with the underlying bill, provided applicable state learning standard and equivalency requirements are met.</w:t>
      </w:r>
    </w:p>
    <w:p>
      <w:pPr>
        <w:spacing w:before="0" w:after="0" w:line="408" w:lineRule="exact"/>
        <w:ind w:left="0" w:right="0" w:firstLine="576"/>
        <w:jc w:val="left"/>
      </w:pPr>
      <w:r>
        <w:rPr/>
        <w:t xml:space="preserve">(5) Changes an apparently erroneous "or" to "and" in the course equivalency and exemption rule provisions of the underlying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f96df730ec41b7" /></Relationships>
</file>