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b0be7af0be7473f"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DEBO</w:t>
        </w:r>
      </w:r>
      <w:r>
        <w:rPr>
          <w:b/>
        </w:rPr>
        <w:t xml:space="preserve"> </w:t>
        <w:r>
          <w:rPr/>
          <w:t xml:space="preserve">H2903.1</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AMD TO APP COMM AMD (H-2810.1/19)</w:t>
      </w:r>
      <w:r>
        <w:t xml:space="preserve"> </w:t>
      </w:r>
      <w:r>
        <w:rPr>
          <w:b/>
        </w:rPr>
        <w:t xml:space="preserve">608</w:t>
      </w:r>
    </w:p>
    <w:p>
      <w:pPr>
        <w:spacing w:before="0" w:after="0" w:line="408" w:lineRule="exact"/>
        <w:ind w:left="0" w:right="0" w:firstLine="576"/>
        <w:jc w:val="left"/>
      </w:pPr>
      <w:r>
        <w:rPr/>
        <w:t xml:space="preserve">By Representative DeBolt</w:t>
      </w:r>
    </w:p>
    <w:p>
      <w:pPr>
        <w:jc w:val="right"/>
      </w:pPr>
      <w:r>
        <w:rPr>
          <w:b/>
        </w:rPr>
        <w:t xml:space="preserve">WITHDRAWN 04/11/2019</w:t>
      </w:r>
    </w:p>
    <w:p>
      <w:pPr>
        <w:spacing w:before="0" w:after="0" w:line="408" w:lineRule="exact"/>
        <w:ind w:left="0" w:right="0" w:firstLine="576"/>
        <w:jc w:val="left"/>
      </w:pPr>
      <w:r>
        <w:rPr/>
        <w:t xml:space="preserve">On page 22, after line 21, insert the following:</w:t>
      </w:r>
    </w:p>
    <w:p>
      <w:pPr>
        <w:spacing w:before="0" w:after="0" w:line="408" w:lineRule="exact"/>
        <w:ind w:left="0" w:right="0" w:firstLine="576"/>
        <w:jc w:val="left"/>
      </w:pPr>
      <w:r>
        <w:rPr/>
        <w:t xml:space="preserve">"(6) The evaluation required under subsection (3) of this section must be conducted by an independent consultant whose services the department has contracted. The estimate or range in probable costs or cost savings from the independent consultant must be announced in a press release to the news media at the time that the report submitted under this section is posted to the department's web site, and must be simultaneously reported to the energy committees of the house of representatives and the senate."</w:t>
      </w:r>
    </w:p>
    <w:p>
      <w:pPr>
        <w:spacing w:before="0" w:after="0" w:line="408" w:lineRule="exact"/>
        <w:ind w:left="0" w:right="0" w:firstLine="576"/>
        <w:jc w:val="left"/>
      </w:pPr>
      <w:r>
        <w:rPr>
          <w:u w:val="single"/>
        </w:rPr>
        <w:t xml:space="preserve">EFFECT:</w:t>
      </w:r>
      <w:r>
        <w:rPr/>
        <w:t xml:space="preserve"> Requires the Department of Commerce to contract with an independent consultant to conduct an evaluation identifying the nature of any anticipated financial costs and benefits to electric utilities as part of its regular report to the Legislature. Requires the estimate or range in probable costs or cost savings from the independent consultant to be announced in a press release to the news media at the time the report to the Legislature is posted to the Department of Commerce's web site.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c645f837064250" /></Relationships>
</file>