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D08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5588">
            <w:t>5223-S2.E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558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5588">
            <w:t>SHEW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5588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5588">
            <w:t>127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D087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5588">
            <w:rPr>
              <w:b/>
              <w:u w:val="single"/>
            </w:rPr>
            <w:t>E2SSB 5223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25588">
            <w:t>H AMD TO ENVI COMM AMD (H-2595.1/19)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598</w:t>
          </w:r>
        </w:sdtContent>
      </w:sdt>
    </w:p>
    <w:p w:rsidR="00DF5D0E" w:rsidP="00605C39" w:rsidRDefault="009D087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5588">
            <w:rPr>
              <w:sz w:val="22"/>
            </w:rPr>
            <w:t>By Representative Shewmake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558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04/12/2019</w:t>
          </w:r>
        </w:p>
      </w:sdtContent>
    </w:sdt>
    <w:p w:rsidRPr="00025588" w:rsidR="00DF5D0E" w:rsidP="00C570B0" w:rsidRDefault="00DE256E">
      <w:pPr>
        <w:pStyle w:val="Page"/>
      </w:pPr>
      <w:bookmarkStart w:name="StartOfAmendmentBody" w:id="1"/>
      <w:bookmarkEnd w:id="1"/>
      <w:permStart w:edGrp="everyone" w:id="894256790"/>
      <w:r>
        <w:tab/>
      </w:r>
      <w:r w:rsidR="00025588">
        <w:t xml:space="preserve">On page </w:t>
      </w:r>
      <w:r w:rsidR="00C570B0">
        <w:t>7, beginning on line 27 of the striking amendment, after "year" strike all material through "</w:t>
      </w:r>
      <w:r w:rsidR="00C570B0">
        <w:rPr>
          <w:u w:val="single"/>
        </w:rPr>
        <w:t>year</w:t>
      </w:r>
      <w:r w:rsidR="00C570B0">
        <w:t>" on line 28</w:t>
      </w:r>
    </w:p>
    <w:permEnd w:id="894256790"/>
    <w:p w:rsidR="00ED2EEB" w:rsidP="0002558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07241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2558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570B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570B0">
                  <w:t>Provides that unused credits for kilowatt-hours accumulated during the previous year must be granted to the electric utility, without any compensation to the customer-generator, on March 31st of each calendar year.</w:t>
                </w:r>
              </w:p>
            </w:tc>
          </w:tr>
        </w:sdtContent>
      </w:sdt>
      <w:permEnd w:id="1480724172"/>
    </w:tbl>
    <w:p w:rsidR="00DF5D0E" w:rsidP="00025588" w:rsidRDefault="00DF5D0E">
      <w:pPr>
        <w:pStyle w:val="BillEnd"/>
        <w:suppressLineNumbers/>
      </w:pPr>
    </w:p>
    <w:p w:rsidR="00DF5D0E" w:rsidP="0002558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2558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88" w:rsidRDefault="00025588" w:rsidP="00DF5D0E">
      <w:r>
        <w:separator/>
      </w:r>
    </w:p>
  </w:endnote>
  <w:endnote w:type="continuationSeparator" w:id="0">
    <w:p w:rsidR="00025588" w:rsidRDefault="000255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D" w:rsidRDefault="00025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D08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5588">
      <w:t>5223-S2.E AMH SHEW HUGH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D08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50AD">
      <w:t>5223-S2.E AMH SHEW HUGH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88" w:rsidRDefault="00025588" w:rsidP="00DF5D0E">
      <w:r>
        <w:separator/>
      </w:r>
    </w:p>
  </w:footnote>
  <w:footnote w:type="continuationSeparator" w:id="0">
    <w:p w:rsidR="00025588" w:rsidRDefault="000255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D" w:rsidRDefault="00025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50AD"/>
    <w:rsid w:val="00025588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57C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087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70B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21E7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5223-S2.E</BillDocName>
  <AmendType>AMH</AmendType>
  <SponsorAcronym>SHEW</SponsorAcronym>
  <DrafterAcronym>HUGH</DrafterAcronym>
  <DraftNumber>127</DraftNumber>
  <ReferenceNumber>E2SSB 5223</ReferenceNumber>
  <Floor>H AMD TO ENVI COMM AMD (H-2595.1/19)</Floor>
  <AmendmentNumber> 598</AmendmentNumber>
  <Sponsors>By Representative Shewmake</Sponsors>
  <FloorAction>ADOPTED 04/12/2019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83</Words>
  <Characters>432</Characters>
  <Application>Microsoft Office Word</Application>
  <DocSecurity>8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5223-S2.E AMH SHEW HUGH 127</dc:title>
  <dc:creator>Nikkole Hughes</dc:creator>
  <cp:lastModifiedBy>Hughes, Nikkole</cp:lastModifiedBy>
  <cp:revision>6</cp:revision>
  <dcterms:created xsi:type="dcterms:W3CDTF">2019-04-11T16:35:00Z</dcterms:created>
  <dcterms:modified xsi:type="dcterms:W3CDTF">2019-04-11T16:39:00Z</dcterms:modified>
</cp:coreProperties>
</file>