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35e7d49394931" /></Relationships>
</file>

<file path=word/document.xml><?xml version="1.0" encoding="utf-8"?>
<w:document xmlns:w="http://schemas.openxmlformats.org/wordprocessingml/2006/main">
  <w:body>
    <w:p>
      <w:r>
        <w:rPr>
          <w:b/>
        </w:rPr>
        <w:r>
          <w:rPr/>
          <w:t xml:space="preserve">5224</w:t>
        </w:r>
      </w:r>
      <w:r>
        <w:rPr>
          <w:b/>
        </w:rPr>
        <w:t xml:space="preserve"> </w:t>
        <w:t xml:space="preserve">AMH</w:t>
      </w:r>
      <w:r>
        <w:rPr>
          <w:b/>
        </w:rPr>
        <w:t xml:space="preserve"> </w:t>
        <w:r>
          <w:rPr/>
          <w:t xml:space="preserve">GOEH</w:t>
        </w:r>
      </w:r>
      <w:r>
        <w:rPr>
          <w:b/>
        </w:rPr>
        <w:t xml:space="preserve"> </w:t>
        <w:r>
          <w:rPr/>
          <w:t xml:space="preserve">H2935.1</w:t>
        </w:r>
      </w:r>
      <w:r>
        <w:rPr>
          <w:b/>
        </w:rPr>
        <w:t xml:space="preserve"> - NOT FOR FLOOR USE</w:t>
      </w:r>
    </w:p>
    <w:p>
      <w:pPr>
        <w:ind w:left="0" w:right="0" w:firstLine="576"/>
      </w:pPr>
    </w:p>
    <w:p>
      <w:pPr>
        <w:spacing w:before="480" w:after="0" w:line="408" w:lineRule="exact"/>
      </w:pPr>
      <w:r>
        <w:rPr>
          <w:b/>
          <w:u w:val="single"/>
        </w:rPr>
        <w:t xml:space="preserve">SB 5224</w:t>
      </w:r>
      <w:r>
        <w:t xml:space="preserve"> -</w:t>
      </w:r>
      <w:r>
        <w:t xml:space="preserve"> </w:t>
        <w:t xml:space="preserve">H AMD TO SGOV COMM AMD (H-2439.1/19)</w:t>
      </w:r>
      <w:r>
        <w:t xml:space="preserve"> </w:t>
      </w:r>
      <w:r>
        <w:rPr>
          <w:b/>
        </w:rPr>
        <w:t xml:space="preserve">664</w:t>
      </w:r>
    </w:p>
    <w:p>
      <w:pPr>
        <w:spacing w:before="0" w:after="0" w:line="408" w:lineRule="exact"/>
        <w:ind w:left="0" w:right="0" w:firstLine="576"/>
        <w:jc w:val="left"/>
      </w:pPr>
      <w:r>
        <w:rPr/>
        <w:t xml:space="preserve">By Representative Goehner</w:t>
      </w:r>
    </w:p>
    <w:p>
      <w:pPr>
        <w:jc w:val="right"/>
      </w:pPr>
      <w:r>
        <w:rPr>
          <w:b/>
        </w:rPr>
        <w:t xml:space="preserve">NOT CONSIDERED 12/23/2019</w:t>
      </w:r>
    </w:p>
    <w:p>
      <w:pPr>
        <w:spacing w:before="0" w:after="0" w:line="408" w:lineRule="exact"/>
        <w:ind w:left="0" w:right="0" w:firstLine="576"/>
        <w:jc w:val="left"/>
      </w:pPr>
      <w:r>
        <w:rPr/>
        <w:t xml:space="preserve">Beginning on page 1, line 3, strike all of section 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041</w:t>
      </w:r>
      <w:r>
        <w:rPr/>
        <w:t xml:space="preserve"> and 2013 c 1 s 6 are each reenacted and amended to read as follows:</w:t>
      </w:r>
    </w:p>
    <w:p>
      <w:pPr>
        <w:spacing w:before="0" w:after="0" w:line="408" w:lineRule="exact"/>
        <w:ind w:left="0" w:right="0" w:firstLine="576"/>
        <w:jc w:val="left"/>
      </w:pPr>
      <w:r>
        <w:rPr/>
        <w:t xml:space="preserve">(1)</w:t>
      </w:r>
      <w:r>
        <w:t>((</w:t>
      </w:r>
      <w:r>
        <w:rPr>
          <w:strike/>
        </w:rPr>
        <w:t xml:space="preserve">(a) After July 1, 2011, if legislative action raising taxes as defined by RCW 43.135.034 is blocked from a public vote or is not referred to the people by a referendum petition found to be sufficient under RCW 29A.72.250, a measure for an advisory vote of the people is required and shall be placed on the next general election ballot under this chapter.</w:t>
      </w:r>
    </w:p>
    <w:p>
      <w:pPr>
        <w:spacing w:before="0" w:after="0" w:line="408" w:lineRule="exact"/>
        <w:ind w:left="0" w:right="0" w:firstLine="576"/>
        <w:jc w:val="left"/>
      </w:pPr>
      <w:r>
        <w:rPr>
          <w:strike/>
        </w:rPr>
        <w:t xml:space="preserve">(b) If legislative action raising taxes enacted after July 1, 2011, involves more than one revenue source, each tax being increased shall be subject to a separate measure for an advisory vote of the people under the requirements of this chapter.</w:t>
      </w:r>
    </w:p>
    <w:p>
      <w:pPr>
        <w:spacing w:before="0" w:after="0" w:line="408" w:lineRule="exact"/>
        <w:ind w:left="0" w:right="0" w:firstLine="576"/>
        <w:jc w:val="left"/>
      </w:pPr>
      <w:r>
        <w:rPr>
          <w:strike/>
        </w:rPr>
        <w:t xml:space="preserve">(2)</w:t>
      </w:r>
      <w:r>
        <w:t>))</w:t>
      </w:r>
      <w:r>
        <w:rPr/>
        <w:t xml:space="preserve"> No later than the first of August, the attorney general </w:t>
      </w:r>
      <w:r>
        <w:t>((</w:t>
      </w:r>
      <w:r>
        <w:rPr>
          <w:strike/>
        </w:rPr>
        <w:t xml:space="preserve">will</w:t>
      </w:r>
      <w:r>
        <w:t>))</w:t>
      </w:r>
      <w:r>
        <w:rPr/>
        <w:t xml:space="preserve"> </w:t>
      </w:r>
      <w:r>
        <w:rPr>
          <w:u w:val="single"/>
        </w:rPr>
        <w:t xml:space="preserve">must identify all legislation passed in the preceding year that increases state revenue deposited into the general fund. Except as provided in subsection (3) of this section, the two largest revenue increases to the general fund are subject to an advisory vote on the next general election ballot.</w:t>
      </w:r>
    </w:p>
    <w:p>
      <w:pPr>
        <w:spacing w:before="0" w:after="0" w:line="408" w:lineRule="exact"/>
        <w:ind w:left="0" w:right="0" w:firstLine="576"/>
        <w:jc w:val="left"/>
      </w:pPr>
      <w:r>
        <w:rPr>
          <w:u w:val="single"/>
        </w:rPr>
        <w:t xml:space="preserve">(2) No later than the eighth of August, the attorney general must</w:t>
      </w:r>
      <w:r>
        <w:rPr/>
        <w:t xml:space="preserve"> send written notice to the secretary of state of any </w:t>
      </w:r>
      <w:r>
        <w:t>((</w:t>
      </w:r>
      <w:r>
        <w:rPr>
          <w:strike/>
        </w:rPr>
        <w:t xml:space="preserve">tax</w:t>
      </w:r>
      <w:r>
        <w:t>))</w:t>
      </w:r>
      <w:r>
        <w:rPr/>
        <w:t xml:space="preserve"> </w:t>
      </w:r>
      <w:r>
        <w:rPr>
          <w:u w:val="single"/>
        </w:rPr>
        <w:t xml:space="preserve">revenue</w:t>
      </w:r>
      <w:r>
        <w:rPr/>
        <w:t xml:space="preserve"> increase that is subject to an advisory vote of the people</w:t>
      </w:r>
      <w:r>
        <w:t>((</w:t>
      </w:r>
      <w:r>
        <w:rPr>
          <w:strike/>
        </w:rPr>
        <w:t xml:space="preserve">,</w:t>
      </w:r>
      <w:r>
        <w:t>))</w:t>
      </w:r>
      <w:r>
        <w:rPr/>
        <w:t xml:space="preserve"> under the provisions and exceptions </w:t>
      </w:r>
      <w:r>
        <w:t>((</w:t>
      </w:r>
      <w:r>
        <w:rPr>
          <w:strike/>
        </w:rPr>
        <w:t xml:space="preserve">provided by this chapter</w:t>
      </w:r>
      <w:r>
        <w:t>))</w:t>
      </w:r>
      <w:r>
        <w:rPr/>
        <w:t xml:space="preserve"> </w:t>
      </w:r>
      <w:r>
        <w:rPr>
          <w:u w:val="single"/>
        </w:rPr>
        <w:t xml:space="preserve">in this section</w:t>
      </w:r>
      <w:r>
        <w:rPr/>
        <w:t xml:space="preserve">. Within five days of receiving </w:t>
      </w:r>
      <w:r>
        <w:t>((</w:t>
      </w:r>
      <w:r>
        <w:rPr>
          <w:strike/>
        </w:rPr>
        <w:t xml:space="preserve">such</w:t>
      </w:r>
      <w:r>
        <w:t>))</w:t>
      </w:r>
      <w:r>
        <w:rPr/>
        <w:t xml:space="preserve"> </w:t>
      </w:r>
      <w:r>
        <w:rPr>
          <w:u w:val="single"/>
        </w:rPr>
        <w:t xml:space="preserve">the</w:t>
      </w:r>
      <w:r>
        <w:rPr/>
        <w:t xml:space="preserve"> written notice from the attorney general, the secretary of state </w:t>
      </w:r>
      <w:r>
        <w:t>((</w:t>
      </w:r>
      <w:r>
        <w:rPr>
          <w:strike/>
        </w:rPr>
        <w:t xml:space="preserve">will</w:t>
      </w:r>
      <w:r>
        <w:t>))</w:t>
      </w:r>
      <w:r>
        <w:rPr/>
        <w:t xml:space="preserve"> </w:t>
      </w:r>
      <w:r>
        <w:rPr>
          <w:u w:val="single"/>
        </w:rPr>
        <w:t xml:space="preserve">must</w:t>
      </w:r>
      <w:r>
        <w:rPr/>
        <w:t xml:space="preserve"> assign a serial number </w:t>
      </w:r>
      <w:r>
        <w:t>((</w:t>
      </w:r>
      <w:r>
        <w:rPr>
          <w:strike/>
        </w:rPr>
        <w:t xml:space="preserve">for a</w:t>
      </w:r>
      <w:r>
        <w:t>))</w:t>
      </w:r>
      <w:r>
        <w:rPr/>
        <w:t xml:space="preserve"> </w:t>
      </w:r>
      <w:r>
        <w:rPr>
          <w:u w:val="single"/>
        </w:rPr>
        <w:t xml:space="preserve">to each</w:t>
      </w:r>
      <w:r>
        <w:rPr/>
        <w:t xml:space="preserve"> measure for an advisory vote of the people and transmit one copy of the measure bearing its serial number to the attorney general as required by RCW 29A.72.040</w:t>
      </w:r>
      <w:r>
        <w:t>((</w:t>
      </w:r>
      <w:r>
        <w:rPr>
          <w:strike/>
        </w:rPr>
        <w:t xml:space="preserve">, for any tax increase identified by the attorney general as needing an advisory vote of the people for that year's general election ballot</w:t>
      </w:r>
      <w:r>
        <w:t>))</w:t>
      </w:r>
      <w:r>
        <w:rPr/>
        <w:t xml:space="preserve">. Saturdays, Sundays, and legal holidays are not counted in calculating the time limits in this subsection.</w:t>
      </w:r>
    </w:p>
    <w:p>
      <w:pPr>
        <w:spacing w:before="0" w:after="0" w:line="408" w:lineRule="exact"/>
        <w:ind w:left="0" w:right="0" w:firstLine="576"/>
        <w:jc w:val="left"/>
      </w:pPr>
      <w:r>
        <w:rPr/>
        <w:t xml:space="preserve">(3) </w:t>
      </w:r>
      <w:r>
        <w:t>((</w:t>
      </w:r>
      <w:r>
        <w:rPr>
          <w:strike/>
        </w:rPr>
        <w:t xml:space="preserve">For the purposes of this section, "blocked from a public vote" includes adding an emergency clause to a bill increasing taxes, bonding or contractually obligating taxes, or otherwise preventing a referendum on a bill increasing taxes.</w:t>
      </w:r>
    </w:p>
    <w:p>
      <w:pPr>
        <w:spacing w:before="0" w:after="0" w:line="408" w:lineRule="exact"/>
        <w:ind w:left="0" w:right="0" w:firstLine="576"/>
        <w:jc w:val="left"/>
      </w:pPr>
      <w:r>
        <w:rPr>
          <w:strike/>
        </w:rPr>
        <w:t xml:space="preserve">(4)</w:t>
      </w:r>
      <w:r>
        <w:t>))</w:t>
      </w:r>
      <w:r>
        <w:rPr/>
        <w:t xml:space="preserve"> If legislative action </w:t>
      </w:r>
      <w:r>
        <w:t>((</w:t>
      </w:r>
      <w:r>
        <w:rPr>
          <w:strike/>
        </w:rPr>
        <w:t xml:space="preserve">raising taxes</w:t>
      </w:r>
      <w:r>
        <w:t>))</w:t>
      </w:r>
      <w:r>
        <w:rPr/>
        <w:t xml:space="preserve"> </w:t>
      </w:r>
      <w:r>
        <w:rPr>
          <w:u w:val="single"/>
        </w:rPr>
        <w:t xml:space="preserve">increasing revenue</w:t>
      </w:r>
      <w:r>
        <w:rPr/>
        <w:t xml:space="preserve"> is referred to the people by the legislature or is included in an initiative to the people found to be sufficient under RCW 29A.72.250, then the </w:t>
      </w:r>
      <w:r>
        <w:t>((</w:t>
      </w:r>
      <w:r>
        <w:rPr>
          <w:strike/>
        </w:rPr>
        <w:t xml:space="preserve">tax</w:t>
      </w:r>
      <w:r>
        <w:t>))</w:t>
      </w:r>
      <w:r>
        <w:rPr/>
        <w:t xml:space="preserve"> </w:t>
      </w:r>
      <w:r>
        <w:rPr>
          <w:u w:val="single"/>
        </w:rPr>
        <w:t xml:space="preserve">revenue</w:t>
      </w:r>
      <w:r>
        <w:rPr/>
        <w:t xml:space="preserve"> increase is exempt from an advisory vote of the people under this chapter."</w:t>
      </w:r>
    </w:p>
    <w:p>
      <w:pPr>
        <w:spacing w:before="0" w:after="0" w:line="408" w:lineRule="exact"/>
        <w:ind w:left="0" w:right="0" w:firstLine="576"/>
        <w:jc w:val="left"/>
      </w:pPr>
      <w:r>
        <w:rPr/>
        <w:t xml:space="preserve">On page 2, beginning on line 21, after "ballot" strike all material through "</w:t>
      </w:r>
      <w:r>
        <w:rPr>
          <w:strike/>
        </w:rPr>
        <w:t xml:space="preserve">section</w:t>
      </w:r>
      <w:r>
        <w:rPr/>
        <w:t xml:space="preserve">))" on line 23 and insert "</w:t>
      </w:r>
      <w:r>
        <w:rPr>
          <w:u w:val="single"/>
        </w:rPr>
        <w:t xml:space="preserve">,</w:t>
      </w:r>
      <w:r>
        <w:rPr/>
        <w:t xml:space="preserve"> except measures for an advisory vote of the people </w:t>
      </w:r>
      <w:r>
        <w:t>((</w:t>
      </w:r>
      <w:r>
        <w:rPr>
          <w:strike/>
        </w:rPr>
        <w:t xml:space="preserve">whose</w:t>
      </w:r>
      <w:r>
        <w:t>))</w:t>
      </w:r>
      <w:r>
        <w:rPr/>
        <w:t xml:space="preserve"> </w:t>
      </w:r>
      <w:r>
        <w:rPr>
          <w:u w:val="single"/>
        </w:rPr>
        <w:t xml:space="preserve">for which the</w:t>
      </w:r>
      <w:r>
        <w:rPr/>
        <w:t xml:space="preserve"> requirements are provided in subsection (11) of this section"</w:t>
      </w:r>
    </w:p>
    <w:p>
      <w:pPr>
        <w:spacing w:before="0" w:after="0" w:line="408" w:lineRule="exact"/>
        <w:ind w:left="0" w:right="0" w:firstLine="576"/>
        <w:jc w:val="left"/>
      </w:pPr>
      <w:r>
        <w:rPr/>
        <w:t xml:space="preserve">On page 3, beginning on line 5, after "measure" strike all material through "</w:t>
      </w:r>
      <w:r>
        <w:rPr>
          <w:strike/>
        </w:rPr>
        <w:t xml:space="preserve">43.135.031,</w:t>
      </w:r>
      <w:r>
        <w:rPr/>
        <w:t xml:space="preserve">" on line 13 and insert ";</w:t>
      </w:r>
    </w:p>
    <w:p>
      <w:pPr>
        <w:spacing w:before="0" w:after="0" w:line="408" w:lineRule="exact"/>
        <w:ind w:left="0" w:right="0" w:firstLine="576"/>
        <w:jc w:val="left"/>
      </w:pPr>
      <w:r>
        <w:rPr/>
        <w:t xml:space="preserve">(11) </w:t>
      </w:r>
      <w:r>
        <w:t>((</w:t>
      </w:r>
      <w:r>
        <w:rPr>
          <w:strike/>
        </w:rPr>
        <w:t xml:space="preserve">Two pages shall be provided in the general election voters' pamphlet</w:t>
      </w:r>
      <w:r>
        <w:t>))</w:t>
      </w:r>
      <w:r>
        <w:rPr/>
        <w:t xml:space="preserve"> </w:t>
      </w:r>
      <w:r>
        <w:rPr>
          <w:u w:val="single"/>
        </w:rPr>
        <w:t xml:space="preserve">F</w:t>
      </w:r>
      <w:r>
        <w:rPr/>
        <w:t xml:space="preserve">or each measure for an advisory vote of the people under RCW 43.135.041 </w:t>
      </w:r>
      <w:r>
        <w:t>((</w:t>
      </w:r>
      <w:r>
        <w:rPr>
          <w:strike/>
        </w:rPr>
        <w:t xml:space="preserve">and shall consist of</w:t>
      </w:r>
      <w:r>
        <w:t>))</w:t>
      </w:r>
      <w:r>
        <w:rPr>
          <w:u w:val="single"/>
        </w:rPr>
        <w:t xml:space="preserve">:</w:t>
      </w:r>
    </w:p>
    <w:p>
      <w:pPr>
        <w:spacing w:before="0" w:after="0" w:line="408" w:lineRule="exact"/>
        <w:ind w:left="0" w:right="0" w:firstLine="576"/>
        <w:jc w:val="left"/>
      </w:pPr>
      <w:r>
        <w:rPr>
          <w:u w:val="single"/>
        </w:rPr>
        <w:t xml:space="preserve">(a) T</w:t>
      </w:r>
      <w:r>
        <w:rPr/>
        <w:t xml:space="preserve">he serial number assigned by the secretary of state under RCW 29A.72.040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w:t>
      </w:r>
      <w:r>
        <w:rPr/>
        <w:t xml:space="preserve">he short description formulated by the attorney general under RCW 29A.72.283</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T</w:t>
      </w:r>
      <w:r>
        <w:rPr/>
        <w:t xml:space="preserve">he </w:t>
      </w:r>
      <w:r>
        <w:t>((</w:t>
      </w:r>
      <w:r>
        <w:rPr>
          <w:strike/>
        </w:rPr>
        <w:t xml:space="preserve">tax</w:t>
      </w:r>
      <w:r>
        <w:t>))</w:t>
      </w:r>
      <w:r>
        <w:rPr/>
        <w:t xml:space="preserve"> </w:t>
      </w:r>
      <w:r>
        <w:rPr>
          <w:u w:val="single"/>
        </w:rPr>
        <w:t xml:space="preserve">revenue</w:t>
      </w:r>
      <w:r>
        <w:rPr/>
        <w:t xml:space="preserve"> increase's most up</w:t>
      </w:r>
      <w:r>
        <w:rPr/>
        <w:noBreakHyphen/>
      </w:r>
      <w:r>
        <w:rPr/>
        <w:t xml:space="preserve">to</w:t>
      </w:r>
      <w:r>
        <w:rPr/>
        <w:noBreakHyphen/>
      </w:r>
      <w:r>
        <w:rPr/>
        <w:t xml:space="preserve">date </w:t>
      </w:r>
      <w:r>
        <w:t>((</w:t>
      </w:r>
      <w:r>
        <w:rPr>
          <w:strike/>
        </w:rPr>
        <w:t xml:space="preserve">ten-</w:t>
      </w:r>
      <w:r>
        <w:rPr>
          <w:strike/>
        </w:rPr>
        <w:t xml:space="preserve">year cost</w:t>
      </w:r>
      <w:r>
        <w:t>))</w:t>
      </w:r>
      <w:r>
        <w:rPr/>
        <w:t xml:space="preserve"> </w:t>
      </w:r>
      <w:r>
        <w:rPr>
          <w:u w:val="single"/>
        </w:rPr>
        <w:t xml:space="preserve">four-year revenue</w:t>
      </w:r>
      <w:r>
        <w:rPr/>
        <w:t xml:space="preserve"> projection, including a year</w:t>
      </w:r>
      <w:r>
        <w:rPr/>
        <w:noBreakHyphen/>
      </w:r>
      <w:r>
        <w:rPr/>
        <w:t xml:space="preserve">by</w:t>
      </w:r>
      <w:r>
        <w:rPr/>
        <w:noBreakHyphen/>
      </w:r>
      <w:r>
        <w:rPr/>
        <w:t xml:space="preserve">year breakdown, by the office of financial management under RCW 43.135.031</w:t>
      </w:r>
      <w:r>
        <w:t>((</w:t>
      </w:r>
      <w:r>
        <w:rPr>
          <w:strike/>
        </w:rPr>
        <w:t xml:space="preserve">,</w:t>
      </w:r>
      <w:r>
        <w:rPr/>
        <w:t xml:space="preserve">"</w:t>
      </w:r>
    </w:p>
    <w:p>
      <w:pPr>
        <w:spacing w:before="0" w:after="0" w:line="408" w:lineRule="exact"/>
        <w:ind w:left="0" w:right="0" w:firstLine="576"/>
        <w:jc w:val="left"/>
      </w:pPr>
      <w:r>
        <w:rPr/>
        <w:t xml:space="preserve">On page 3, line 20, after "</w:t>
      </w:r>
      <w:r>
        <w:rPr>
          <w:strike/>
        </w:rPr>
        <w:t xml:space="preserve">address</w:t>
      </w:r>
      <w:r>
        <w:rPr/>
        <w:t xml:space="preserve">))" insert "</w:t>
      </w:r>
      <w:r>
        <w:rPr>
          <w:u w:val="single"/>
        </w:rPr>
        <w:t xml:space="preserve">;</w:t>
      </w:r>
    </w:p>
    <w:p>
      <w:pPr>
        <w:spacing w:before="0" w:after="0" w:line="408" w:lineRule="exact"/>
        <w:ind w:left="0" w:right="0" w:firstLine="576"/>
        <w:jc w:val="left"/>
      </w:pPr>
      <w:r>
        <w:rPr>
          <w:u w:val="single"/>
        </w:rPr>
        <w:t xml:space="preserve">(d) The total number of votes cast for and against the measure in the senate and house of representatives;</w:t>
      </w:r>
    </w:p>
    <w:p>
      <w:pPr>
        <w:spacing w:before="0" w:after="0" w:line="408" w:lineRule="exact"/>
        <w:ind w:left="0" w:right="0" w:firstLine="576"/>
        <w:jc w:val="left"/>
      </w:pPr>
      <w:r>
        <w:rPr>
          <w:u w:val="single"/>
        </w:rPr>
        <w:t xml:space="preserve">(e) A statement by the attorney general explaining the purpose of the revenue increase; and</w:t>
      </w:r>
    </w:p>
    <w:p>
      <w:pPr>
        <w:spacing w:before="0" w:after="0" w:line="408" w:lineRule="exact"/>
        <w:ind w:left="0" w:right="0" w:firstLine="576"/>
        <w:jc w:val="left"/>
      </w:pPr>
      <w:r>
        <w:rPr>
          <w:u w:val="single"/>
        </w:rPr>
        <w:t xml:space="preserve">(f) A statement by the attorney general explaining that the vote is advisory and will not directly change the law</w:t>
      </w:r>
      <w:r>
        <w:rPr/>
        <w:t xml:space="preserve">"</w:t>
      </w:r>
    </w:p>
    <w:p>
      <w:pPr>
        <w:spacing w:before="0" w:after="0" w:line="408" w:lineRule="exact"/>
        <w:ind w:left="0" w:right="0" w:firstLine="576"/>
        <w:jc w:val="left"/>
      </w:pPr>
      <w:r>
        <w:rPr/>
        <w:t xml:space="preserve">On page 3, line 35, after "</w:t>
      </w:r>
      <w:r>
        <w:rPr>
          <w:strike/>
        </w:rPr>
        <w:t xml:space="preserve">people.</w:t>
      </w:r>
      <w:r>
        <w:rPr/>
        <w:t xml:space="preserve">))" insert "</w:t>
      </w:r>
      <w:r>
        <w:rPr>
          <w:u w:val="single"/>
        </w:rPr>
        <w:t xml:space="preserve">However, statewide advisory votes placed on the ballot pursuant to RCW 43.135.041 are not subject to a recount under this section.</w:t>
      </w:r>
      <w:r>
        <w:rPr/>
        <w:t xml:space="preserve">"</w:t>
      </w:r>
    </w:p>
    <w:p>
      <w:pPr>
        <w:spacing w:before="0" w:after="0" w:line="408" w:lineRule="exact"/>
        <w:ind w:left="0" w:right="0" w:firstLine="576"/>
        <w:jc w:val="left"/>
      </w:pPr>
      <w:r>
        <w:rPr/>
        <w:t xml:space="preserve">Beginning on page 3, line 36, strike all of sections 4 and 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at the beginning of line 29, strike all material through "</w:t>
      </w:r>
      <w:r>
        <w:rPr>
          <w:strike/>
        </w:rPr>
        <w:t xml:space="preserve">people</w:t>
      </w:r>
      <w:r>
        <w:rPr/>
        <w:t xml:space="preserve">))" and insert "and measures for an advisory vote of the people"</w:t>
      </w:r>
    </w:p>
    <w:p>
      <w:pPr>
        <w:spacing w:before="0" w:after="0" w:line="408" w:lineRule="exact"/>
        <w:ind w:left="0" w:right="0" w:firstLine="576"/>
        <w:jc w:val="left"/>
      </w:pPr>
      <w:r>
        <w:rPr/>
        <w:t xml:space="preserve">On page 5, line 3, after "amendments" insert "</w:t>
      </w:r>
      <w:r>
        <w:rPr>
          <w:u w:val="single"/>
        </w:rPr>
        <w:t xml:space="preserve">;</w:t>
      </w:r>
    </w:p>
    <w:p>
      <w:pPr>
        <w:spacing w:before="0" w:after="0" w:line="408" w:lineRule="exact"/>
        <w:ind w:left="0" w:right="0" w:firstLine="576"/>
        <w:jc w:val="left"/>
      </w:pPr>
      <w:r>
        <w:rPr>
          <w:u w:val="single"/>
        </w:rPr>
        <w:t xml:space="preserve">(7) Advisory votes</w:t>
      </w:r>
      <w:r>
        <w:rPr/>
        <w:t xml:space="preserve">"</w:t>
      </w:r>
    </w:p>
    <w:p>
      <w:pPr>
        <w:spacing w:before="0" w:after="0" w:line="408" w:lineRule="exact"/>
        <w:ind w:left="0" w:right="0" w:firstLine="576"/>
        <w:jc w:val="left"/>
      </w:pPr>
      <w:r>
        <w:rPr/>
        <w:t xml:space="preserve">On page 5, beginning on line 4, strike all of section 7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29A</w:t>
      </w:r>
      <w:r>
        <w:rPr/>
        <w:t xml:space="preserve">.</w:t>
      </w:r>
      <w:r>
        <w:t xml:space="preserve">72</w:t>
      </w:r>
      <w:r>
        <w:rPr/>
        <w:t xml:space="preserve">.</w:t>
      </w:r>
      <w:r>
        <w:t xml:space="preserve">283</w:t>
      </w:r>
      <w:r>
        <w:rPr/>
        <w:t xml:space="preserve"> and 2008 c 1 s 8 are each amended to read as follows:</w:t>
      </w:r>
    </w:p>
    <w:p>
      <w:pPr>
        <w:spacing w:before="0" w:after="0" w:line="408" w:lineRule="exact"/>
        <w:ind w:left="0" w:right="0" w:firstLine="576"/>
        <w:jc w:val="left"/>
      </w:pPr>
      <w:r>
        <w:rPr/>
        <w:t xml:space="preserve">Within five days of receipt of a measure for an advisory vote of the people from the secretary of state under RCW 29A.72.040</w:t>
      </w:r>
      <w:r>
        <w:rPr>
          <w:u w:val="single"/>
        </w:rPr>
        <w:t xml:space="preserve">,</w:t>
      </w:r>
      <w:r>
        <w:rPr/>
        <w:t xml:space="preserve"> the attorney general shall formulate a short description</w:t>
      </w:r>
      <w:r>
        <w:rPr>
          <w:u w:val="single"/>
        </w:rPr>
        <w:t xml:space="preserve">,</w:t>
      </w:r>
      <w:r>
        <w:rPr/>
        <w:t xml:space="preserve"> not exceeding thirty</w:t>
      </w:r>
      <w:r>
        <w:rPr/>
        <w:noBreakHyphen/>
      </w:r>
      <w:r>
        <w:rPr/>
        <w:t xml:space="preserve">three words and not subject to appeal, of each </w:t>
      </w:r>
      <w:r>
        <w:t>((</w:t>
      </w:r>
      <w:r>
        <w:rPr>
          <w:strike/>
        </w:rPr>
        <w:t xml:space="preserve">tax</w:t>
      </w:r>
      <w:r>
        <w:t>))</w:t>
      </w:r>
      <w:r>
        <w:rPr/>
        <w:t xml:space="preserve"> </w:t>
      </w:r>
      <w:r>
        <w:rPr>
          <w:u w:val="single"/>
        </w:rPr>
        <w:t xml:space="preserve">revenue</w:t>
      </w:r>
      <w:r>
        <w:rPr/>
        <w:t xml:space="preserve"> increase and shall transmit a certified copy of </w:t>
      </w:r>
      <w:r>
        <w:t>((</w:t>
      </w:r>
      <w:r>
        <w:rPr>
          <w:strike/>
        </w:rPr>
        <w:t xml:space="preserve">such</w:t>
      </w:r>
      <w:r>
        <w:t>))</w:t>
      </w:r>
      <w:r>
        <w:rPr/>
        <w:t xml:space="preserve"> </w:t>
      </w:r>
      <w:r>
        <w:rPr>
          <w:u w:val="single"/>
        </w:rPr>
        <w:t xml:space="preserve">the</w:t>
      </w:r>
      <w:r>
        <w:rPr/>
        <w:t xml:space="preserve"> short description </w:t>
      </w:r>
      <w:r>
        <w:t>((</w:t>
      </w:r>
      <w:r>
        <w:rPr>
          <w:strike/>
        </w:rPr>
        <w:t xml:space="preserve">meeting the requirements of this section</w:t>
      </w:r>
      <w:r>
        <w:t>))</w:t>
      </w:r>
      <w:r>
        <w:rPr/>
        <w:t xml:space="preserve"> to the secretary of state. The description must be formulated and displayed on the ballot substantially as follows:</w:t>
      </w:r>
    </w:p>
    <w:p>
      <w:pPr>
        <w:spacing w:before="240" w:after="0" w:line="408" w:lineRule="exact"/>
        <w:ind w:left="0" w:right="0" w:firstLine="0"/>
        <w:jc w:val="left"/>
      </w:pPr>
      <w:r>
        <w:rPr/>
        <w:t xml:space="preserve">"The legislature </w:t>
      </w:r>
      <w:r>
        <w:t>((</w:t>
      </w:r>
      <w:r>
        <w:rPr>
          <w:strike/>
        </w:rPr>
        <w:t xml:space="preserve">imposed, without a vote of the people,</w:t>
      </w:r>
      <w:r>
        <w:t>))</w:t>
      </w:r>
      <w:r>
        <w:rPr/>
        <w:t xml:space="preserve"> </w:t>
      </w:r>
      <w:r>
        <w:rPr>
          <w:u w:val="single"/>
        </w:rPr>
        <w:t xml:space="preserve">passed</w:t>
      </w:r>
      <w:r>
        <w:rPr/>
        <w:t xml:space="preserve"> (identification </w:t>
      </w:r>
      <w:r>
        <w:t>((</w:t>
      </w:r>
      <w:r>
        <w:rPr>
          <w:strike/>
        </w:rPr>
        <w:t xml:space="preserve">of tax</w:t>
      </w:r>
      <w:r>
        <w:t>))</w:t>
      </w:r>
      <w:r>
        <w:rPr/>
        <w:t xml:space="preserve"> and description of </w:t>
      </w:r>
      <w:r>
        <w:rPr>
          <w:u w:val="single"/>
        </w:rPr>
        <w:t xml:space="preserve">revenue</w:t>
      </w:r>
      <w:r>
        <w:rPr/>
        <w:t xml:space="preserve"> increase), </w:t>
      </w:r>
      <w:r>
        <w:t>((</w:t>
      </w:r>
      <w:r>
        <w:rPr>
          <w:strike/>
        </w:rPr>
        <w:t xml:space="preserve">costing</w:t>
      </w:r>
      <w:r>
        <w:t>))</w:t>
      </w:r>
      <w:r>
        <w:rPr/>
        <w:t xml:space="preserve"> </w:t>
      </w:r>
      <w:r>
        <w:rPr>
          <w:u w:val="single"/>
        </w:rPr>
        <w:t xml:space="preserve">generating</w:t>
      </w:r>
      <w:r>
        <w:rPr/>
        <w:t xml:space="preserve"> (most up</w:t>
      </w:r>
      <w:r>
        <w:rPr/>
        <w:noBreakHyphen/>
      </w:r>
      <w:r>
        <w:rPr/>
        <w:t xml:space="preserve">to</w:t>
      </w:r>
      <w:r>
        <w:rPr/>
        <w:noBreakHyphen/>
      </w:r>
      <w:r>
        <w:rPr/>
        <w:t xml:space="preserve">date </w:t>
      </w:r>
      <w:r>
        <w:t>((</w:t>
      </w:r>
      <w:r>
        <w:rPr>
          <w:strike/>
        </w:rPr>
        <w:t xml:space="preserve">ten</w:t>
      </w:r>
      <w:r>
        <w:rPr/>
        <w:t xml:space="preserve">-</w:t>
      </w:r>
      <w:r>
        <w:rPr>
          <w:strike/>
        </w:rPr>
        <w:t xml:space="preserve">year cost</w:t>
      </w:r>
      <w:r>
        <w:t>))</w:t>
      </w:r>
      <w:r>
        <w:rPr/>
        <w:t xml:space="preserve"> </w:t>
      </w:r>
      <w:r>
        <w:rPr>
          <w:u w:val="single"/>
        </w:rPr>
        <w:t xml:space="preserve">four-year revenue</w:t>
      </w:r>
      <w:r>
        <w:rPr/>
        <w:t xml:space="preserve"> projection, expressed in dollars and rounded to the nearest </w:t>
      </w:r>
      <w:r>
        <w:rPr>
          <w:u w:val="single"/>
        </w:rPr>
        <w:t xml:space="preserve">tenth of one</w:t>
      </w:r>
      <w:r>
        <w:rPr/>
        <w:t xml:space="preserve"> million) in its first </w:t>
      </w:r>
      <w:r>
        <w:t>((</w:t>
      </w:r>
      <w:r>
        <w:rPr>
          <w:strike/>
        </w:rPr>
        <w:t xml:space="preserve">ten</w:t>
      </w:r>
      <w:r>
        <w:t>))</w:t>
      </w:r>
      <w:r>
        <w:rPr/>
        <w:t xml:space="preserve"> </w:t>
      </w:r>
      <w:r>
        <w:rPr>
          <w:u w:val="single"/>
        </w:rPr>
        <w:t xml:space="preserve">four</w:t>
      </w:r>
      <w:r>
        <w:rPr/>
        <w:t xml:space="preserve"> years</w:t>
      </w:r>
      <w:r>
        <w:t>((</w:t>
      </w:r>
      <w:r>
        <w:rPr>
          <w:strike/>
        </w:rPr>
        <w:t xml:space="preserve">, for government spending</w:t>
      </w:r>
      <w:r>
        <w:t>))</w:t>
      </w:r>
      <w:r>
        <w:rPr/>
        <w:t xml:space="preserve">. </w:t>
      </w:r>
      <w:r>
        <w:rPr>
          <w:u w:val="single"/>
        </w:rPr>
        <w:t xml:space="preserve">I advise that t</w:t>
      </w:r>
      <w:r>
        <w:rPr/>
        <w:t xml:space="preserve">his </w:t>
      </w:r>
      <w:r>
        <w:t>((</w:t>
      </w:r>
      <w:r>
        <w:rPr>
          <w:strike/>
        </w:rPr>
        <w:t xml:space="preserve">tax</w:t>
      </w:r>
      <w:r>
        <w:t>))</w:t>
      </w:r>
      <w:r>
        <w:rPr/>
        <w:t xml:space="preserve"> </w:t>
      </w:r>
      <w:r>
        <w:rPr>
          <w:u w:val="single"/>
        </w:rPr>
        <w:t xml:space="preserve">revenue</w:t>
      </w:r>
      <w:r>
        <w:rPr/>
        <w:t xml:space="preserve"> increase should be:</w:t>
      </w:r>
    </w:p>
    <w:tbl>
      <w:tblPr>
        <w:tblW w:w="0" w:type="auto"/>
        <w:jc w:val="center"/>
        <w:tcMar>
          <w:tblCellMar>
            <w:top w:w="0" w:type="dxa"/>
          </w:tblCellMar>
        </w:tcMar>
        <w:tcMar>
          <w:tblCellMar>
            <w:left w:w="70" w:type="dxa"/>
            <w:right w:w="70" w:type="dxa"/>
          </w:tblCellMar>
        </w:tcMar>
      </w:tblPr>
      <w:tblGrid>
        <w:gridCol w:w="1740"/>
        <w:gridCol w:w="3120"/>
      </w:tblGrid>
      <w:tr>
        <w:tc>
          <w:tcPr>
            <w:tcW w:w="1740" w:type="dxa"/>
            <w:vAlign w:val="top"/>
            <w:tcMar>
              <w:left w:w="120"/>
            </w:tcMar>
            <w:tcMar>
              <w:right w:w="120"/>
            </w:tcMar>
            <w:tcMar>
              <w:top w:w="40"/>
            </w:tcMar>
            <w:tcMar>
              <w:bottom w:w="40"/>
            </w:tcMar>
          </w:tcPr>
          <w:p>
            <w:pPr>
              <w:spacing w:before="0" w:after="0" w:line="408" w:lineRule="exact"/>
              <w:ind w:left="0" w:right="0" w:firstLine="0"/>
              <w:jc w:val="left"/>
              <w:tabs>
                <w:tab w:val="right" w:leader="dot" w:pos="1728"/>
              </w:tabs>
            </w:pPr>
            <w:r>
              <w:rPr>
                <w:rFonts w:ascii="Times New Roman" w:hAnsi="Times New Roman"/>
                <w:sz w:val="20"/>
              </w:rPr>
              <w:t xml:space="preserve">Repealed </w:t>
            </w:r>
            <w:r>
              <w:tab/>
            </w:r>
          </w:p>
        </w:tc>
        <w:tc>
          <w:tcPr>
            <w:gridSpan w:val="1"/>
            <w:tcW w:w="3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w:t>
            </w:r>
          </w:p>
        </w:tc>
      </w:tr>
      <w:tr>
        <w:tc>
          <w:tcPr>
            <w:tcW w:w="1740" w:type="dxa"/>
            <w:vAlign w:val="top"/>
            <w:tcMar>
              <w:left w:w="120"/>
            </w:tcMar>
            <w:tcMar>
              <w:right w:w="120"/>
            </w:tcMar>
            <w:tcMar>
              <w:top w:w="40"/>
            </w:tcMar>
            <w:tcMar>
              <w:bottom w:w="40"/>
            </w:tcMar>
          </w:tcPr>
          <w:p>
            <w:pPr>
              <w:spacing w:before="0" w:after="0" w:line="408" w:lineRule="exact"/>
              <w:ind w:left="0" w:right="0" w:firstLine="0"/>
              <w:jc w:val="left"/>
              <w:tabs>
                <w:tab w:val="right" w:leader="dot" w:pos="1728"/>
              </w:tabs>
            </w:pPr>
            <w:r>
              <w:rPr>
                <w:rFonts w:ascii="Times New Roman" w:hAnsi="Times New Roman"/>
                <w:sz w:val="20"/>
              </w:rPr>
              <w:t xml:space="preserve">Maintained </w:t>
            </w:r>
            <w:r>
              <w:tab/>
            </w:r>
          </w:p>
        </w:tc>
        <w:tc>
          <w:tcPr>
            <w:tcW w:w="3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w:t>
            </w:r>
          </w:p>
        </w:tc>
      </w:tr>
    </w:tbl>
    <w:p>
      <w:pPr>
        <w:spacing w:before="120" w:after="0" w:line="408" w:lineRule="exact"/>
        <w:ind w:left="0" w:right="0" w:firstLine="0"/>
        <w:jc w:val="left"/>
      </w:pPr>
      <w:r>
        <w:rPr/>
        <w:t xml:space="preserve">Saturdays, Sundays, and legal holidays are not counted in calculating the time limits in this section. The words "</w:t>
      </w:r>
      <w:r>
        <w:rPr>
          <w:u w:val="single"/>
        </w:rPr>
        <w:t xml:space="preserve">I advise that t</w:t>
      </w:r>
      <w:r>
        <w:rPr/>
        <w:t xml:space="preserve">his </w:t>
      </w:r>
      <w:r>
        <w:t>((</w:t>
      </w:r>
      <w:r>
        <w:rPr>
          <w:strike/>
        </w:rPr>
        <w:t xml:space="preserve">tax</w:t>
      </w:r>
      <w:r>
        <w:t>))</w:t>
      </w:r>
      <w:r>
        <w:rPr/>
        <w:t xml:space="preserve"> </w:t>
      </w:r>
      <w:r>
        <w:rPr>
          <w:u w:val="single"/>
        </w:rPr>
        <w:t xml:space="preserve">revenue</w:t>
      </w:r>
      <w:r>
        <w:rPr/>
        <w:t xml:space="preserve"> increase should be: Repealed . . . [  ] Maintained . . . [  ]" are not counted in the thirty</w:t>
      </w:r>
      <w:r>
        <w:rPr/>
        <w:noBreakHyphen/>
      </w:r>
      <w:r>
        <w:rPr/>
        <w:t xml:space="preserve">three word limit for a short description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031</w:t>
      </w:r>
      <w:r>
        <w:rPr/>
        <w:t xml:space="preserve"> and 2013 c 1 s 5 are each reenacted and amended to read as follows:</w:t>
      </w:r>
    </w:p>
    <w:p>
      <w:pPr>
        <w:spacing w:before="0" w:after="0" w:line="408" w:lineRule="exact"/>
        <w:ind w:left="0" w:right="0" w:firstLine="576"/>
        <w:jc w:val="left"/>
      </w:pPr>
      <w:r>
        <w:rPr/>
        <w:t xml:space="preserve">(1) For any bill introduced in either the house of representatives or the senate that raises taxes as defined by RCW 43.135.034 or increases fees, the office of financial management must expeditiously determine </w:t>
      </w:r>
      <w:r>
        <w:t>((</w:t>
      </w:r>
      <w:r>
        <w:rPr>
          <w:strike/>
        </w:rPr>
        <w:t xml:space="preserve">its cost to the taxpayers</w:t>
      </w:r>
      <w:r>
        <w:t>))</w:t>
      </w:r>
      <w:r>
        <w:rPr/>
        <w:t xml:space="preserve"> </w:t>
      </w:r>
      <w:r>
        <w:rPr>
          <w:u w:val="single"/>
        </w:rPr>
        <w:t xml:space="preserve">the amount of revenue it will generate</w:t>
      </w:r>
      <w:r>
        <w:rPr/>
        <w:t xml:space="preserve"> in its first </w:t>
      </w:r>
      <w:r>
        <w:t>((</w:t>
      </w:r>
      <w:r>
        <w:rPr>
          <w:strike/>
        </w:rPr>
        <w:t xml:space="preserve">ten</w:t>
      </w:r>
      <w:r>
        <w:t>))</w:t>
      </w:r>
      <w:r>
        <w:rPr/>
        <w:t xml:space="preserve"> </w:t>
      </w:r>
      <w:r>
        <w:rPr>
          <w:u w:val="single"/>
        </w:rPr>
        <w:t xml:space="preserve">four</w:t>
      </w:r>
      <w:r>
        <w:rPr/>
        <w:t xml:space="preserve"> years of imposition, must promptly and without delay report the results of its analysis by public press release via email to each member of the house of representatives, each member of the senate, the news media, and the public, and must post and maintain these releases on its web site. Any </w:t>
      </w:r>
      <w:r>
        <w:t>((</w:t>
      </w:r>
      <w:r>
        <w:rPr>
          <w:strike/>
        </w:rPr>
        <w:t xml:space="preserve">ten-year cost</w:t>
      </w:r>
      <w:r>
        <w:t>))</w:t>
      </w:r>
      <w:r>
        <w:rPr/>
        <w:t xml:space="preserve"> </w:t>
      </w:r>
      <w:r>
        <w:rPr>
          <w:u w:val="single"/>
        </w:rPr>
        <w:t xml:space="preserve">four-year revenue</w:t>
      </w:r>
      <w:r>
        <w:rPr/>
        <w:t xml:space="preserve"> projection must include a year</w:t>
      </w:r>
      <w:r>
        <w:rPr/>
        <w:noBreakHyphen/>
      </w:r>
      <w:r>
        <w:rPr/>
        <w:t xml:space="preserve">by</w:t>
      </w:r>
      <w:r>
        <w:rPr/>
        <w:noBreakHyphen/>
      </w:r>
      <w:r>
        <w:rPr/>
        <w:t xml:space="preserve">year breakdown. For any bill containing more than one revenue source, a </w:t>
      </w:r>
      <w:r>
        <w:t>((</w:t>
      </w:r>
      <w:r>
        <w:rPr>
          <w:strike/>
        </w:rPr>
        <w:t xml:space="preserve">ten-year cost</w:t>
      </w:r>
      <w:r>
        <w:t>))</w:t>
      </w:r>
      <w:r>
        <w:rPr/>
        <w:t xml:space="preserve"> </w:t>
      </w:r>
      <w:r>
        <w:rPr>
          <w:u w:val="single"/>
        </w:rPr>
        <w:t xml:space="preserve">four-year revenue</w:t>
      </w:r>
      <w:r>
        <w:rPr/>
        <w:t xml:space="preserve"> projection for each revenue source </w:t>
      </w:r>
      <w:r>
        <w:t>((</w:t>
      </w:r>
      <w:r>
        <w:rPr>
          <w:strike/>
        </w:rPr>
        <w:t xml:space="preserve">will</w:t>
      </w:r>
      <w:r>
        <w:t>))</w:t>
      </w:r>
      <w:r>
        <w:rPr/>
        <w:t xml:space="preserve"> </w:t>
      </w:r>
      <w:r>
        <w:rPr>
          <w:u w:val="single"/>
        </w:rPr>
        <w:t xml:space="preserve">must</w:t>
      </w:r>
      <w:r>
        <w:rPr/>
        <w:t xml:space="preserve"> be included along with the bill's total </w:t>
      </w:r>
      <w:r>
        <w:t>((</w:t>
      </w:r>
      <w:r>
        <w:rPr>
          <w:strike/>
        </w:rPr>
        <w:t xml:space="preserve">ten-year cost</w:t>
      </w:r>
      <w:r>
        <w:t>))</w:t>
      </w:r>
      <w:r>
        <w:rPr/>
        <w:t xml:space="preserve"> </w:t>
      </w:r>
      <w:r>
        <w:rPr>
          <w:u w:val="single"/>
        </w:rPr>
        <w:t xml:space="preserve">four-year revenue</w:t>
      </w:r>
      <w:r>
        <w:rPr/>
        <w:t xml:space="preserve"> projection. The press release shall include the names of the legislators, and their contact information, who are sponsors and cosponsors of the bill so they can provide information to, and answer questions from, the public.</w:t>
      </w:r>
    </w:p>
    <w:p>
      <w:pPr>
        <w:spacing w:before="0" w:after="0" w:line="408" w:lineRule="exact"/>
        <w:ind w:left="0" w:right="0" w:firstLine="576"/>
        <w:jc w:val="left"/>
      </w:pPr>
      <w:r>
        <w:rPr/>
        <w:t xml:space="preserve">(2) Any time any legislative committee schedules a public hearing on a bill that raises taxes as defined by RCW 43.135.034 or increases fees, the office of financial management must promptly and without delay report the results of its most up</w:t>
      </w:r>
      <w:r>
        <w:rPr/>
        <w:noBreakHyphen/>
      </w:r>
      <w:r>
        <w:rPr/>
        <w:t xml:space="preserve">to</w:t>
      </w:r>
      <w:r>
        <w:rPr/>
        <w:noBreakHyphen/>
      </w:r>
      <w:r>
        <w:rPr/>
        <w:t xml:space="preserve">date analysis of the bill required by subsection (1) of this section and the date, time, and location of the hearing by public press release via email to each member of the house of representatives, each member of the senate, the news media, and the public, and must post and maintain these releases on its web site. The press release required by this subsection must include all the information required by subsection (1) of this section and the names of the legislators, and their contact information, who are members of the legislative committee conducting the hearing so they can provide information to, and answer questions from, the public.</w:t>
      </w:r>
    </w:p>
    <w:p>
      <w:pPr>
        <w:spacing w:before="0" w:after="0" w:line="408" w:lineRule="exact"/>
        <w:ind w:left="0" w:right="0" w:firstLine="576"/>
        <w:jc w:val="left"/>
      </w:pPr>
      <w:r>
        <w:rPr/>
        <w:t xml:space="preserve">(3) Each time a bill that raises taxes as defined by RCW 43.135.034 or increases fees is approved by any legislative committee or by at least a simple majority in either the house of representatives or the senate, the office of financial management must expeditiously reexamine and redetermine its </w:t>
      </w:r>
      <w:r>
        <w:t>((</w:t>
      </w:r>
      <w:r>
        <w:rPr>
          <w:strike/>
        </w:rPr>
        <w:t xml:space="preserve">ten-year cost</w:t>
      </w:r>
      <w:r>
        <w:t>))</w:t>
      </w:r>
      <w:r>
        <w:rPr/>
        <w:t xml:space="preserve"> </w:t>
      </w:r>
      <w:r>
        <w:rPr>
          <w:u w:val="single"/>
        </w:rPr>
        <w:t xml:space="preserve">four-year revenue</w:t>
      </w:r>
      <w:r>
        <w:rPr/>
        <w:t xml:space="preserve"> projection due to amendment or other changes during the legislative process, must promptly and without delay report the results of its most up</w:t>
      </w:r>
      <w:r>
        <w:rPr/>
        <w:noBreakHyphen/>
      </w:r>
      <w:r>
        <w:rPr/>
        <w:t xml:space="preserve">to</w:t>
      </w:r>
      <w:r>
        <w:rPr/>
        <w:noBreakHyphen/>
      </w:r>
      <w:r>
        <w:rPr/>
        <w:t xml:space="preserve">date analysis by public press release via email to each member of the house of representatives, each member of the senate, the news media, and the public, and must post and maintain these releases on its web site. Any </w:t>
      </w:r>
      <w:r>
        <w:t>((</w:t>
      </w:r>
      <w:r>
        <w:rPr>
          <w:strike/>
        </w:rPr>
        <w:t xml:space="preserve">ten-year cost</w:t>
      </w:r>
      <w:r>
        <w:t>))</w:t>
      </w:r>
      <w:r>
        <w:rPr/>
        <w:t xml:space="preserve"> </w:t>
      </w:r>
      <w:r>
        <w:rPr>
          <w:u w:val="single"/>
        </w:rPr>
        <w:t xml:space="preserve">four-year revenue</w:t>
      </w:r>
      <w:r>
        <w:rPr/>
        <w:t xml:space="preserve"> projection must include a year</w:t>
      </w:r>
      <w:r>
        <w:rPr/>
        <w:noBreakHyphen/>
      </w:r>
      <w:r>
        <w:rPr/>
        <w:t xml:space="preserve">by</w:t>
      </w:r>
      <w:r>
        <w:rPr/>
        <w:noBreakHyphen/>
      </w:r>
      <w:r>
        <w:rPr/>
        <w:t xml:space="preserve">year breakdown. For any bill containing more than one revenue source, a </w:t>
      </w:r>
      <w:r>
        <w:t>((</w:t>
      </w:r>
      <w:r>
        <w:rPr>
          <w:strike/>
        </w:rPr>
        <w:t xml:space="preserve">ten-year cost</w:t>
      </w:r>
      <w:r>
        <w:t>))</w:t>
      </w:r>
      <w:r>
        <w:rPr/>
        <w:t xml:space="preserve"> </w:t>
      </w:r>
      <w:r>
        <w:rPr>
          <w:u w:val="single"/>
        </w:rPr>
        <w:t xml:space="preserve">four-year revenue</w:t>
      </w:r>
      <w:r>
        <w:rPr/>
        <w:t xml:space="preserve"> projection for each revenue source will be included along with the bill's total </w:t>
      </w:r>
      <w:r>
        <w:t>((</w:t>
      </w:r>
      <w:r>
        <w:rPr>
          <w:strike/>
        </w:rPr>
        <w:t xml:space="preserve">ten-year cost</w:t>
      </w:r>
      <w:r>
        <w:t>))</w:t>
      </w:r>
      <w:r>
        <w:rPr/>
        <w:t xml:space="preserve"> </w:t>
      </w:r>
      <w:r>
        <w:rPr>
          <w:u w:val="single"/>
        </w:rPr>
        <w:t xml:space="preserve">four-year revenue</w:t>
      </w:r>
      <w:r>
        <w:rPr/>
        <w:t xml:space="preserve"> projection. The press release shall include the names of the legislators, and their contact information, and how they voted on the bill so they can provide information to, and answer questions from, the public.</w:t>
      </w:r>
    </w:p>
    <w:p>
      <w:pPr>
        <w:spacing w:before="0" w:after="0" w:line="408" w:lineRule="exact"/>
        <w:ind w:left="0" w:right="0" w:firstLine="576"/>
        <w:jc w:val="left"/>
      </w:pPr>
      <w:r>
        <w:rPr/>
        <w:t xml:space="preserve">(4) For the purposes of this 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0" w:after="0" w:line="408" w:lineRule="exact"/>
        <w:ind w:left="0" w:right="0" w:firstLine="576"/>
        <w:jc w:val="left"/>
      </w:pPr>
      <w:r>
        <w:rPr/>
        <w:t xml:space="preserve">(5) For the purposes of this section, "news media" means any member of the press or media organization, including newspapers, radio, and television, that signs up with the office of financial management to receive the public press releases by email.</w:t>
      </w:r>
    </w:p>
    <w:p>
      <w:pPr>
        <w:spacing w:before="0" w:after="0" w:line="408" w:lineRule="exact"/>
        <w:ind w:left="0" w:right="0" w:firstLine="576"/>
        <w:jc w:val="left"/>
      </w:pPr>
      <w:r>
        <w:rPr/>
        <w:t xml:space="preserve">(6) For the purposes of this section, "the public" means any person, group, or organization that signs up with the office of financial management to receive the public press releases by email."</w:t>
      </w:r>
    </w:p>
    <w:p>
      <w:pPr>
        <w:spacing w:before="0" w:after="0" w:line="408" w:lineRule="exact"/>
        <w:ind w:left="0" w:right="0" w:firstLine="576"/>
        <w:jc w:val="left"/>
      </w:pPr>
      <w:r>
        <w:rPr>
          <w:u w:val="single"/>
        </w:rPr>
        <w:t xml:space="preserve">EFFECT:</w:t>
      </w:r>
      <w:r>
        <w:rPr/>
        <w:t xml:space="preserve"> Restores the advisory votes that were stricken by the underlying bill, but with the following changes:</w:t>
      </w:r>
    </w:p>
    <w:p>
      <w:pPr>
        <w:spacing w:before="0" w:after="0" w:line="408" w:lineRule="exact"/>
        <w:ind w:left="0" w:right="0" w:firstLine="576"/>
        <w:jc w:val="left"/>
      </w:pPr>
      <w:r>
        <w:rPr/>
        <w:t xml:space="preserve">(1) Limits advisory votes to only the two largest revenue increases to the general fund;</w:t>
      </w:r>
    </w:p>
    <w:p>
      <w:pPr>
        <w:spacing w:before="0" w:after="0" w:line="408" w:lineRule="exact"/>
        <w:ind w:left="0" w:right="0" w:firstLine="576"/>
        <w:jc w:val="left"/>
      </w:pPr>
      <w:r>
        <w:rPr/>
        <w:t xml:space="preserve">(2) Requires the voters' pamphlet to include a statement by the attorney general explaining the purpose of each revenue increase, as well as a statement explaining that the vote is advisory and will not directly change the law;</w:t>
      </w:r>
    </w:p>
    <w:p>
      <w:pPr>
        <w:spacing w:before="0" w:after="0" w:line="408" w:lineRule="exact"/>
        <w:ind w:left="0" w:right="0" w:firstLine="576"/>
        <w:jc w:val="left"/>
      </w:pPr>
      <w:r>
        <w:rPr/>
        <w:t xml:space="preserve">(3) Requires the Office of Financial Management to calculate four-year revenue projections, rather than ten-year cost projections, for each measure raising taxes, and replaces the ten-year cost projection for each measure on the advisory vote ballot with a four-year revenue projection;</w:t>
      </w:r>
    </w:p>
    <w:p>
      <w:pPr>
        <w:spacing w:before="0" w:after="0" w:line="408" w:lineRule="exact"/>
        <w:ind w:left="0" w:right="0" w:firstLine="576"/>
        <w:jc w:val="left"/>
      </w:pPr>
      <w:r>
        <w:rPr/>
        <w:t xml:space="preserve">(4) Rewords language in the short description of advisory votes to replace "imposed, without a vote of the people," "costing," and "for government spending," and to specify that the voter is only advising whether the revenue increase should be repealed or maintained; and</w:t>
      </w:r>
    </w:p>
    <w:p>
      <w:pPr>
        <w:spacing w:before="0" w:after="0" w:line="408" w:lineRule="exact"/>
        <w:ind w:left="0" w:right="0" w:firstLine="576"/>
        <w:jc w:val="left"/>
      </w:pPr>
      <w:r>
        <w:rPr/>
        <w:t xml:space="preserve">(5) Replaces "tax increase" with "revenue increase" throughout the sections governing advisory votes.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d56afbd0d54606" /></Relationships>
</file>