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44309b0cd448c"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MACE</w:t>
        </w:r>
      </w:r>
      <w:r>
        <w:rPr>
          <w:b/>
        </w:rPr>
        <w:t xml:space="preserve"> </w:t>
        <w:r>
          <w:rPr/>
          <w:t xml:space="preserve">H2876.1</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AMD TO APP COMM AMD (H-2883.1/19)</w:t>
      </w:r>
      <w:r>
        <w:t xml:space="preserve"> </w:t>
      </w:r>
      <w:r>
        <w:rPr>
          <w:b/>
        </w:rPr>
        <w:t xml:space="preserve">560</w:t>
      </w:r>
    </w:p>
    <w:p>
      <w:pPr>
        <w:spacing w:before="0" w:after="0" w:line="408" w:lineRule="exact"/>
        <w:ind w:left="0" w:right="0" w:firstLine="576"/>
        <w:jc w:val="left"/>
      </w:pPr>
      <w:r>
        <w:rPr/>
        <w:t xml:space="preserve">By Representative MacEwen</w:t>
      </w:r>
    </w:p>
    <w:p>
      <w:pPr>
        <w:jc w:val="right"/>
      </w:pPr>
      <w:r>
        <w:rPr>
          <w:b/>
        </w:rPr>
        <w:t xml:space="preserve">WITHDRAWN 04/23/2019</w:t>
      </w:r>
    </w:p>
    <w:p>
      <w:pPr>
        <w:spacing w:before="0" w:after="0" w:line="408" w:lineRule="exact"/>
        <w:ind w:left="0" w:right="0" w:firstLine="576"/>
        <w:jc w:val="left"/>
      </w:pPr>
      <w:r>
        <w:rPr/>
        <w:t xml:space="preserve">On page 4, line 5, after "under" strike "federal law" and insert "the federal controlled substances act, 21 U.S.C. Sec. 801 et seq.,"</w:t>
      </w:r>
    </w:p>
    <w:p>
      <w:pPr>
        <w:spacing w:before="0" w:after="0" w:line="408" w:lineRule="exact"/>
        <w:ind w:left="0" w:right="0" w:firstLine="576"/>
        <w:jc w:val="left"/>
      </w:pPr>
      <w:r>
        <w:rPr/>
        <w:t xml:space="preserve">On page 4, line 13, after "under" strike "federal law" and insert "the federal controlled substances act, 21 U.S.C. Sec. 801 et seq"</w:t>
      </w:r>
    </w:p>
    <w:p>
      <w:pPr>
        <w:spacing w:before="0" w:after="0" w:line="408" w:lineRule="exact"/>
        <w:ind w:left="0" w:right="0" w:firstLine="576"/>
        <w:jc w:val="left"/>
      </w:pPr>
      <w:r>
        <w:rPr>
          <w:u w:val="single"/>
        </w:rPr>
        <w:t xml:space="preserve">EFFECT:</w:t>
      </w:r>
      <w:r>
        <w:rPr/>
        <w:t xml:space="preserve"> Changes references from "federal law" to "the federal controlled substances act" in the context of authorized hemp food products, to require the Washington State Department of Agriculture to regulate the processing of hemp for food products allowable under the federal controlled substances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c2087f362452d" /></Relationships>
</file>