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7524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86C67">
            <w:t>5380-S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86C6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86C67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86C67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86C67">
            <w:t>086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7524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86C67">
            <w:rPr>
              <w:b/>
              <w:u w:val="single"/>
            </w:rPr>
            <w:t>SSB 5380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86C67">
            <w:t>H AMD TO APP COMM AMD (H-2881.1/19)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647</w:t>
          </w:r>
        </w:sdtContent>
      </w:sdt>
    </w:p>
    <w:p w:rsidR="00DF5D0E" w:rsidP="00605C39" w:rsidRDefault="0067524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86C67">
            <w:rPr>
              <w:sz w:val="22"/>
            </w:rPr>
            <w:t xml:space="preserve"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86C6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04/16/2019</w:t>
          </w:r>
        </w:p>
      </w:sdtContent>
    </w:sdt>
    <w:p w:rsidRPr="00882880" w:rsidR="00186C67" w:rsidP="00882880" w:rsidRDefault="00DE256E">
      <w:pPr>
        <w:pStyle w:val="RCWSLText"/>
        <w:rPr>
          <w:rFonts w:eastAsiaTheme="minorHAnsi"/>
          <w:spacing w:val="0"/>
          <w:szCs w:val="22"/>
        </w:rPr>
      </w:pPr>
      <w:bookmarkStart w:name="StartOfAmendmentBody" w:id="1"/>
      <w:bookmarkEnd w:id="1"/>
      <w:permStart w:edGrp="everyone" w:id="1400111182"/>
      <w:r>
        <w:tab/>
      </w:r>
      <w:r w:rsidRPr="00882880" w:rsidR="00186C67">
        <w:rPr>
          <w:spacing w:val="0"/>
        </w:rPr>
        <w:t>On page</w:t>
      </w:r>
      <w:r w:rsidRPr="00882880" w:rsidR="009B6336">
        <w:rPr>
          <w:spacing w:val="0"/>
        </w:rPr>
        <w:t xml:space="preserve"> </w:t>
      </w:r>
      <w:r w:rsidRPr="00882880" w:rsidR="00882880">
        <w:rPr>
          <w:spacing w:val="0"/>
        </w:rPr>
        <w:t>21, line 12 of the striking amendment, after "(c)" strike "Establish" and insert "Comply with federal prescription drug monitoring program qualification requirements under Sec</w:t>
      </w:r>
      <w:r w:rsidR="00882880">
        <w:rPr>
          <w:spacing w:val="0"/>
        </w:rPr>
        <w:t>tion 1944 of the federal substance use-disorder prevention that promotes opioid recovery and treatment for patients and communities a</w:t>
      </w:r>
      <w:r w:rsidRPr="00882880" w:rsidR="00882880">
        <w:rPr>
          <w:spacing w:val="0"/>
        </w:rPr>
        <w:t>ct of 2018 to facilitate eligibility for federal grants and establish"</w:t>
      </w:r>
    </w:p>
    <w:p w:rsidRPr="00186C67" w:rsidR="00DF5D0E" w:rsidP="00186C67" w:rsidRDefault="00DF5D0E">
      <w:pPr>
        <w:suppressLineNumbers/>
        <w:rPr>
          <w:spacing w:val="-3"/>
        </w:rPr>
      </w:pPr>
    </w:p>
    <w:permEnd w:id="1400111182"/>
    <w:p w:rsidR="00ED2EEB" w:rsidP="00186C6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14209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86C6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86C6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82880">
                  <w:t xml:space="preserve">Requires the Department of Health to collaborate with health professional and facility associations, electronic health record vendors, and others to comply with </w:t>
                </w:r>
                <w:r w:rsidRPr="00882880" w:rsidR="00882880">
                  <w:rPr>
                    <w:spacing w:val="0"/>
                  </w:rPr>
                  <w:t xml:space="preserve">federal prescription drug monitoring program qualification requirements under Section 1944 of the federal </w:t>
                </w:r>
                <w:r w:rsidRPr="00882880" w:rsidR="00882880">
                  <w:rPr>
                    <w:spacing w:val="0"/>
                    <w:shd w:val="clear" w:color="auto" w:fill="FFFFFF"/>
                  </w:rPr>
                  <w:t>Substance Use–Disorder Prevention that Promotes Opioid Recovery and Treatment for Patients and Communities Act</w:t>
                </w:r>
                <w:r w:rsidRPr="00882880" w:rsidR="00882880">
                  <w:rPr>
                    <w:rFonts w:ascii="Times" w:hAnsi="Times" w:cs="Times"/>
                    <w:color w:val="333333"/>
                    <w:shd w:val="clear" w:color="auto" w:fill="FFFFFF"/>
                  </w:rPr>
                  <w:t xml:space="preserve"> </w:t>
                </w:r>
                <w:r w:rsidRPr="00882880" w:rsidR="00882880">
                  <w:rPr>
                    <w:spacing w:val="0"/>
                  </w:rPr>
                  <w:t>to facilitate eligibility for federal grants</w:t>
                </w:r>
                <w:r w:rsidR="00882880">
                  <w:rPr>
                    <w:spacing w:val="0"/>
                  </w:rPr>
                  <w:t>.</w:t>
                </w:r>
              </w:p>
              <w:p w:rsidRPr="007D1589" w:rsidR="001B4E53" w:rsidP="00186C6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1420906"/>
    </w:tbl>
    <w:p w:rsidR="00DF5D0E" w:rsidP="00186C67" w:rsidRDefault="00DF5D0E">
      <w:pPr>
        <w:pStyle w:val="BillEnd"/>
        <w:suppressLineNumbers/>
      </w:pPr>
    </w:p>
    <w:p w:rsidR="00DF5D0E" w:rsidP="00186C6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86C6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67" w:rsidRDefault="00186C67" w:rsidP="00DF5D0E">
      <w:r>
        <w:separator/>
      </w:r>
    </w:p>
  </w:endnote>
  <w:endnote w:type="continuationSeparator" w:id="0">
    <w:p w:rsidR="00186C67" w:rsidRDefault="00186C6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CA" w:rsidRDefault="00561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61DCA">
    <w:pPr>
      <w:pStyle w:val="AmendDraftFooter"/>
    </w:pPr>
    <w:fldSimple w:instr=" TITLE   \* MERGEFORMAT ">
      <w:r w:rsidR="00186C67">
        <w:t>5380-S AMH .... WEIK 086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61DCA">
    <w:pPr>
      <w:pStyle w:val="AmendDraftFooter"/>
    </w:pPr>
    <w:fldSimple w:instr=" TITLE   \* MERGEFORMAT ">
      <w:r>
        <w:t>5380-S AMH .... WEIK 086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67" w:rsidRDefault="00186C67" w:rsidP="00DF5D0E">
      <w:r>
        <w:separator/>
      </w:r>
    </w:p>
  </w:footnote>
  <w:footnote w:type="continuationSeparator" w:id="0">
    <w:p w:rsidR="00186C67" w:rsidRDefault="00186C6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CA" w:rsidRDefault="00561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6C67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1DCA"/>
    <w:rsid w:val="005E69C3"/>
    <w:rsid w:val="00605C39"/>
    <w:rsid w:val="00675242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2880"/>
    <w:rsid w:val="008C7E6E"/>
    <w:rsid w:val="00931B84"/>
    <w:rsid w:val="0096303F"/>
    <w:rsid w:val="00972869"/>
    <w:rsid w:val="00984CD1"/>
    <w:rsid w:val="009B633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882880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5380-S</BillDocName>
  <AmendType>AMH</AmendType>
  <SponsorAcronym>IRWI</SponsorAcronym>
  <DrafterAcronym>WEIK</DrafterAcronym>
  <DraftNumber>086</DraftNumber>
  <ReferenceNumber>SSB 5380</ReferenceNumber>
  <Floor>H AMD TO APP COMM AMD (H-2881.1/19)</Floor>
  <AmendmentNumber> 647</AmendmentNumber>
  <Sponsors>By Representative Irwin</Sponsors>
  <FloorAction>ADOPTED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139</Words>
  <Characters>841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5380-S AMH .... WEIK 086</vt:lpstr>
    </vt:vector>
  </TitlesOfParts>
  <Company>Washington State Legislature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5380-S AMH IRWI WEIK 086</dc:title>
  <dc:creator>Kim Weidenaar</dc:creator>
  <cp:lastModifiedBy>Weidenaar, Kim</cp:lastModifiedBy>
  <cp:revision>5</cp:revision>
  <dcterms:created xsi:type="dcterms:W3CDTF">2019-04-12T04:18:00Z</dcterms:created>
  <dcterms:modified xsi:type="dcterms:W3CDTF">2019-04-12T15:02:00Z</dcterms:modified>
</cp:coreProperties>
</file>