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e0aa794d5e1438f" /></Relationships>
</file>

<file path=word/document.xml><?xml version="1.0" encoding="utf-8"?>
<w:document xmlns:w="http://schemas.openxmlformats.org/wordprocessingml/2006/main">
  <w:body>
    <w:p>
      <w:r>
        <w:rPr>
          <w:b/>
        </w:rPr>
        <w:r>
          <w:rPr/>
          <w:t xml:space="preserve">5395-S.E</w:t>
        </w:r>
      </w:r>
      <w:r>
        <w:rPr>
          <w:b/>
        </w:rPr>
        <w:t xml:space="preserve"> </w:t>
        <w:t xml:space="preserve">AMH</w:t>
      </w:r>
      <w:r>
        <w:rPr>
          <w:b/>
        </w:rPr>
        <w:t xml:space="preserve"> </w:t>
        <w:r>
          <w:rPr/>
          <w:t xml:space="preserve">CORR</w:t>
        </w:r>
      </w:r>
      <w:r>
        <w:rPr>
          <w:b/>
        </w:rPr>
        <w:t xml:space="preserve"> </w:t>
        <w:r>
          <w:rPr/>
          <w:t xml:space="preserve">H5186.1</w:t>
        </w:r>
      </w:r>
      <w:r>
        <w:rPr>
          <w:b/>
        </w:rPr>
        <w:t xml:space="preserve"> - NOT FOR FLOOR USE</w:t>
      </w:r>
    </w:p>
    <w:p>
      <w:pPr>
        <w:ind w:left="0" w:right="0" w:firstLine="576"/>
      </w:pPr>
    </w:p>
    <w:p>
      <w:pPr>
        <w:spacing w:before="480" w:after="0" w:line="408" w:lineRule="exact"/>
      </w:pPr>
      <w:r>
        <w:rPr>
          <w:b/>
          <w:u w:val="single"/>
        </w:rPr>
        <w:t xml:space="preserve">ESSB 5395</w:t>
      </w:r>
      <w:r>
        <w:t xml:space="preserve"> -</w:t>
      </w:r>
      <w:r>
        <w:t xml:space="preserve"> </w:t>
        <w:t xml:space="preserve">H AMD</w:t>
      </w:r>
      <w:r>
        <w:t xml:space="preserve"> </w:t>
      </w:r>
      <w:r>
        <w:rPr>
          <w:b/>
        </w:rPr>
        <w:t xml:space="preserve">1865</w:t>
      </w:r>
    </w:p>
    <w:p>
      <w:pPr>
        <w:spacing w:before="0" w:after="0" w:line="408" w:lineRule="exact"/>
        <w:ind w:left="0" w:right="0" w:firstLine="576"/>
        <w:jc w:val="left"/>
      </w:pPr>
      <w:r>
        <w:rPr/>
        <w:t xml:space="preserve">By Representative Corry</w:t>
      </w:r>
    </w:p>
    <w:p>
      <w:pPr>
        <w:jc w:val="right"/>
      </w:pPr>
      <w:r>
        <w:rPr>
          <w:b/>
        </w:rPr>
        <w:t xml:space="preserve">WITHDRAWN 03/04/2020</w:t>
      </w:r>
    </w:p>
    <w:p>
      <w:pPr>
        <w:spacing w:before="0" w:after="0" w:line="408" w:lineRule="exact"/>
        <w:ind w:left="0" w:right="0" w:firstLine="576"/>
        <w:jc w:val="left"/>
      </w:pPr>
      <w:r>
        <w:rPr/>
        <w:t xml:space="preserve">On page 4, after line 27, insert the following:</w:t>
      </w:r>
    </w:p>
    <w:p>
      <w:pPr>
        <w:spacing w:before="0" w:after="0" w:line="408" w:lineRule="exact"/>
        <w:ind w:left="0" w:right="0" w:firstLine="576"/>
        <w:jc w:val="left"/>
      </w:pPr>
      <w:r>
        <w:rPr/>
        <w:t xml:space="preserve">"</w:t>
      </w:r>
      <w:r>
        <w:rPr>
          <w:u w:val="single"/>
        </w:rPr>
        <w:t xml:space="preserve">(10) The office of the superintendent of public instruction shall examine the effectiveness of comprehensive sexual health education required by this section and, in accordance with RCW 43.01.036, submit a report to the education committees of the house of representatives and the senate by November 15, 2028. The report must indicate whether the instruction resulted in an increase or decrease in the sexual activity of school-age children in the state.</w:t>
      </w:r>
      <w:r>
        <w:rPr/>
        <w:t xml:space="preserve">"</w:t>
      </w:r>
    </w:p>
    <w:p>
      <w:pPr>
        <w:spacing w:before="0" w:after="0" w:line="408" w:lineRule="exact"/>
        <w:ind w:left="0" w:right="0" w:firstLine="576"/>
        <w:jc w:val="left"/>
      </w:pPr>
      <w:r>
        <w:rPr>
          <w:u w:val="single"/>
        </w:rPr>
        <w:t xml:space="preserve">EFFECT:</w:t>
      </w:r>
      <w:r>
        <w:rPr/>
        <w:t xml:space="preserve"> Requires the Office of the Superintendent of Public Instruction to examine the effectiveness of comprehensive sexual health education and to submit a report to the education committees of the House of Representatives and the Senate by November 15, 2028, indicating whether the instruction resulted in an increase or decrease in the sexual activity of school-age children in the 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556f3740914806" /></Relationships>
</file>