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6fa46055b3e46f7" /></Relationships>
</file>

<file path=word/document.xml><?xml version="1.0" encoding="utf-8"?>
<w:document xmlns:w="http://schemas.openxmlformats.org/wordprocessingml/2006/main">
  <w:body>
    <w:p>
      <w:r>
        <w:rPr>
          <w:b/>
        </w:rPr>
        <w:r>
          <w:rPr/>
          <w:t xml:space="preserve">5395-S.E</w:t>
        </w:r>
      </w:r>
      <w:r>
        <w:rPr>
          <w:b/>
        </w:rPr>
        <w:t xml:space="preserve"> </w:t>
        <w:t xml:space="preserve">AMH</w:t>
      </w:r>
      <w:r>
        <w:rPr>
          <w:b/>
        </w:rPr>
        <w:t xml:space="preserve"> </w:t>
        <w:r>
          <w:rPr/>
          <w:t xml:space="preserve">KRAF</w:t>
        </w:r>
      </w:r>
      <w:r>
        <w:rPr>
          <w:b/>
        </w:rPr>
        <w:t xml:space="preserve"> </w:t>
        <w:r>
          <w:rPr/>
          <w:t xml:space="preserve">H5221.1</w:t>
        </w:r>
      </w:r>
      <w:r>
        <w:rPr>
          <w:b/>
        </w:rPr>
        <w:t xml:space="preserve"> - NOT FOR FLOOR USE</w:t>
      </w:r>
    </w:p>
    <w:p>
      <w:pPr>
        <w:ind w:left="0" w:right="0" w:firstLine="576"/>
      </w:pPr>
    </w:p>
    <w:p>
      <w:pPr>
        <w:spacing w:before="480" w:after="0" w:line="408" w:lineRule="exact"/>
      </w:pPr>
      <w:r>
        <w:rPr>
          <w:b/>
          <w:u w:val="single"/>
        </w:rPr>
        <w:t xml:space="preserve">ESSB 5395</w:t>
      </w:r>
      <w:r>
        <w:t xml:space="preserve"> -</w:t>
      </w:r>
      <w:r>
        <w:t xml:space="preserve"> </w:t>
        <w:t xml:space="preserve">H AMD TO ED COMM AMD (H-4971.4/20)</w:t>
      </w:r>
      <w:r>
        <w:t xml:space="preserve"> </w:t>
      </w:r>
      <w:r>
        <w:rPr>
          <w:b/>
        </w:rPr>
        <w:t xml:space="preserve">1746</w:t>
      </w:r>
    </w:p>
    <w:p>
      <w:pPr>
        <w:spacing w:before="0" w:after="0" w:line="408" w:lineRule="exact"/>
        <w:ind w:left="0" w:right="0" w:firstLine="576"/>
        <w:jc w:val="left"/>
      </w:pPr>
      <w:r>
        <w:rPr/>
        <w:t xml:space="preserve">By Representative Kraft</w:t>
      </w:r>
    </w:p>
    <w:p>
      <w:pPr>
        <w:jc w:val="right"/>
      </w:pPr>
      <w:r>
        <w:rPr>
          <w:b/>
        </w:rPr>
        <w:t xml:space="preserve">WITHDRAWN 03/04/2020</w:t>
      </w:r>
    </w:p>
    <w:p>
      <w:pPr>
        <w:spacing w:before="0" w:after="0" w:line="408" w:lineRule="exact"/>
        <w:ind w:left="0" w:right="0" w:firstLine="576"/>
        <w:jc w:val="left"/>
      </w:pPr>
      <w:r>
        <w:rPr/>
        <w:t xml:space="preserve">On page 6, after line 10, insert the following:</w:t>
      </w:r>
    </w:p>
    <w:p>
      <w:pPr>
        <w:spacing w:before="0" w:after="0" w:line="408" w:lineRule="exact"/>
        <w:ind w:left="0" w:right="0" w:firstLine="576"/>
        <w:jc w:val="left"/>
      </w:pPr>
      <w:r>
        <w:rPr/>
        <w:t xml:space="preserve">"</w:t>
      </w:r>
      <w:r>
        <w:rPr>
          <w:u w:val="single"/>
        </w:rPr>
        <w:t xml:space="preserve">(12)(a) A comprehensive sexual health education curriculum may only be used in a school upon the approval of sixty percent of the parents and guardians of students who attend the school. Approvals required by this subsection (12):</w:t>
      </w:r>
    </w:p>
    <w:p>
      <w:pPr>
        <w:spacing w:before="0" w:after="0" w:line="408" w:lineRule="exact"/>
        <w:ind w:left="0" w:right="0" w:firstLine="576"/>
        <w:jc w:val="left"/>
      </w:pPr>
      <w:r>
        <w:rPr>
          <w:u w:val="single"/>
        </w:rPr>
        <w:t xml:space="preserve">(i) Must be in writing;</w:t>
      </w:r>
    </w:p>
    <w:p>
      <w:pPr>
        <w:spacing w:before="0" w:after="0" w:line="408" w:lineRule="exact"/>
        <w:ind w:left="0" w:right="0" w:firstLine="576"/>
        <w:jc w:val="left"/>
      </w:pPr>
      <w:r>
        <w:rPr>
          <w:u w:val="single"/>
        </w:rPr>
        <w:t xml:space="preserve">(ii) Must include the applicable signature and date; and</w:t>
      </w:r>
    </w:p>
    <w:p>
      <w:pPr>
        <w:spacing w:before="0" w:after="0" w:line="408" w:lineRule="exact"/>
        <w:ind w:left="0" w:right="0" w:firstLine="576"/>
        <w:jc w:val="left"/>
      </w:pPr>
      <w:r>
        <w:rPr>
          <w:u w:val="single"/>
        </w:rPr>
        <w:t xml:space="preserve">(iii) Expire upon any modification to the curriculum or any associated materials.</w:t>
      </w:r>
    </w:p>
    <w:p>
      <w:pPr>
        <w:spacing w:before="0" w:after="0" w:line="408" w:lineRule="exact"/>
        <w:ind w:left="0" w:right="0" w:firstLine="576"/>
        <w:jc w:val="left"/>
      </w:pPr>
      <w:r>
        <w:rPr>
          <w:u w:val="single"/>
        </w:rPr>
        <w:t xml:space="preserve">(b) In order for a school to obtain the approval required by this subsection (12), the parents and guardians must complete no less than two hours of instruction on the school campus about the comprehensive sexual health education curriculum of the school. The parent or guardian instruction must include:</w:t>
      </w:r>
    </w:p>
    <w:p>
      <w:pPr>
        <w:spacing w:before="0" w:after="0" w:line="408" w:lineRule="exact"/>
        <w:ind w:left="0" w:right="0" w:firstLine="576"/>
        <w:jc w:val="left"/>
      </w:pPr>
      <w:r>
        <w:rPr>
          <w:u w:val="single"/>
        </w:rPr>
        <w:t xml:space="preserve">(i) A one-hour presentation by the school;</w:t>
      </w:r>
    </w:p>
    <w:p>
      <w:pPr>
        <w:spacing w:before="0" w:after="0" w:line="408" w:lineRule="exact"/>
        <w:ind w:left="0" w:right="0" w:firstLine="576"/>
        <w:jc w:val="left"/>
      </w:pPr>
      <w:r>
        <w:rPr>
          <w:u w:val="single"/>
        </w:rPr>
        <w:t xml:space="preserve">(ii) A representative sample of what will be taught in the classroom; and</w:t>
      </w:r>
    </w:p>
    <w:p>
      <w:pPr>
        <w:spacing w:before="0" w:after="0" w:line="408" w:lineRule="exact"/>
        <w:ind w:left="0" w:right="0" w:firstLine="576"/>
        <w:jc w:val="left"/>
      </w:pPr>
      <w:r>
        <w:rPr>
          <w:u w:val="single"/>
        </w:rPr>
        <w:t xml:space="preserve">(iii) Two or more additional hours for parents and guardians to fully access the curriculum and all associated materials.</w:t>
      </w:r>
    </w:p>
    <w:p>
      <w:pPr>
        <w:spacing w:before="0" w:after="0" w:line="408" w:lineRule="exact"/>
        <w:ind w:left="0" w:right="0" w:firstLine="576"/>
        <w:jc w:val="left"/>
      </w:pPr>
      <w:r>
        <w:rPr>
          <w:u w:val="single"/>
        </w:rPr>
        <w:t xml:space="preserve">(c) Following the parent and guardian instruction required by (b) of this subsection (12), the parents and guardians must complete a signed and dated form indicating their approval or disapproval of the curriculum. The forms required by this subsection (c) must be provided to parents and guardians physically or through electronic means while the parents and guardians are on the school campus. If fewer than sixty percent of the parents and guardians approve the comprehensive use of the sexual health education curriculum, the curriculum may not be used by the school and the decision to reject its use is final.</w:t>
      </w:r>
      <w:r>
        <w:rPr/>
        <w:t xml:space="preserve">"</w:t>
      </w:r>
    </w:p>
    <w:p>
      <w:pPr>
        <w:spacing w:before="0" w:after="0" w:line="408" w:lineRule="exact"/>
        <w:ind w:left="0" w:right="0" w:firstLine="576"/>
        <w:jc w:val="left"/>
      </w:pPr>
      <w:r>
        <w:rPr>
          <w:u w:val="single"/>
        </w:rPr>
        <w:t xml:space="preserve">EFFECT:</w:t>
      </w:r>
      <w:r>
        <w:rPr/>
        <w:t xml:space="preserve"> (1) Specifies that a comprehensive sexual health education curriculum may only be used in a school upon the approval of sixty percent of the parents or guardians of students who attend the school.</w:t>
      </w:r>
    </w:p>
    <w:p>
      <w:pPr>
        <w:spacing w:before="0" w:after="0" w:line="408" w:lineRule="exact"/>
        <w:ind w:left="0" w:right="0" w:firstLine="576"/>
        <w:jc w:val="left"/>
      </w:pPr>
      <w:r>
        <w:rPr/>
        <w:t xml:space="preserve">(2) Establishes requirements associated with the parent or guardian approval process and makes decisions to reject the use of a curriculum final.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9639b1be664e76" /></Relationships>
</file>