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7140e9c9f4296"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H5229.1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 TO ED COMM AMD (H-4971.4/20)</w:t>
      </w:r>
      <w:r>
        <w:t xml:space="preserve"> </w:t>
      </w:r>
      <w:r>
        <w:rPr>
          <w:b/>
        </w:rPr>
        <w:t xml:space="preserve">1754</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5, line 7, after "</w:t>
      </w:r>
      <w:r>
        <w:rPr>
          <w:u w:val="single"/>
        </w:rPr>
        <w:t xml:space="preserve">(11)</w:t>
      </w:r>
      <w:r>
        <w:rPr/>
        <w:t xml:space="preserve">" insert "</w:t>
      </w:r>
      <w:r>
        <w:rPr>
          <w:u w:val="single"/>
        </w:rPr>
        <w:t xml:space="preserve">Any discussion of abortion in the curriculum, instruction, or materials used in accordance with this section must reference all of the potential risks associated with abortion, including sterilization, grief, and emotional trauma that can last a lifetime.</w:t>
      </w:r>
    </w:p>
    <w:p>
      <w:pPr>
        <w:spacing w:before="0" w:after="0" w:line="408" w:lineRule="exact"/>
        <w:ind w:left="0" w:right="0" w:firstLine="576"/>
        <w:jc w:val="left"/>
      </w:pPr>
      <w:r>
        <w:rPr>
          <w:u w:val="single"/>
        </w:rPr>
        <w:t xml:space="preserve">(12)</w:t>
      </w:r>
      <w:r>
        <w:rPr/>
        <w:t xml:space="preserve">"</w:t>
      </w:r>
    </w:p>
    <w:p>
      <w:pPr>
        <w:spacing w:before="0" w:after="0" w:line="408" w:lineRule="exact"/>
        <w:ind w:left="0" w:right="0" w:firstLine="576"/>
        <w:jc w:val="left"/>
      </w:pPr>
      <w:r>
        <w:rPr/>
        <w:t xml:space="preserve">On page 5, line 8, after "</w:t>
      </w:r>
      <w:r>
        <w:rPr>
          <w:u w:val="single"/>
        </w:rPr>
        <w:t xml:space="preserve">(a)</w:t>
      </w:r>
      <w:r>
        <w:rPr/>
        <w:t xml:space="preserve">" insert "</w:t>
      </w:r>
      <w:r>
        <w:rPr>
          <w:u w:val="single"/>
        </w:rPr>
        <w:t xml:space="preserve">"Abortion," as in RCW 9.02.170, means any medical treatment intended to induce the termination of a pregnancy except for the purpose of producing a live birth;</w:t>
      </w:r>
    </w:p>
    <w:p>
      <w:pPr>
        <w:spacing w:before="0" w:after="0" w:line="408" w:lineRule="exact"/>
        <w:ind w:left="0" w:right="0" w:firstLine="576"/>
        <w:jc w:val="left"/>
      </w:pPr>
      <w:r>
        <w:rPr>
          <w:u w:val="single"/>
        </w:rPr>
        <w:t xml:space="preserve">(b)</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(1) Specifies that any discussion of abortion in the curriculum, instruction, or materials used in accordance with provisions governing sexual health education and comprehensive sexual health education must reference all of the potential risks associated with abortion, including sterilization, grief, and emotional trauma that can last a lifetime.</w:t>
      </w:r>
    </w:p>
    <w:p>
      <w:pPr>
        <w:spacing w:before="0" w:after="0" w:line="408" w:lineRule="exact"/>
        <w:ind w:left="0" w:right="0" w:firstLine="576"/>
        <w:jc w:val="left"/>
      </w:pPr>
      <w:r>
        <w:rPr/>
        <w:t xml:space="preserve">(2) Defines "abortion" by copying an existing definition in statutory provisions governing crimes and punishments.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d9197aeac4109" /></Relationships>
</file>