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ab7c7efaf6f4fc0" /></Relationships>
</file>

<file path=word/document.xml><?xml version="1.0" encoding="utf-8"?>
<w:document xmlns:w="http://schemas.openxmlformats.org/wordprocessingml/2006/main">
  <w:body>
    <w:p>
      <w:r>
        <w:rPr>
          <w:b/>
        </w:rPr>
        <w:r>
          <w:rPr/>
          <w:t xml:space="preserve">5402.E</w:t>
        </w:r>
      </w:r>
      <w:r>
        <w:rPr>
          <w:b/>
        </w:rPr>
        <w:t xml:space="preserve"> </w:t>
        <w:t xml:space="preserve">AMH</w:t>
      </w:r>
      <w:r>
        <w:rPr>
          <w:b/>
        </w:rPr>
        <w:t xml:space="preserve"> </w:t>
        <w:r>
          <w:rPr/>
          <w:t xml:space="preserve">WALE</w:t>
        </w:r>
      </w:r>
      <w:r>
        <w:rPr>
          <w:b/>
        </w:rPr>
        <w:t xml:space="preserve"> </w:t>
        <w:r>
          <w:rPr/>
          <w:t xml:space="preserve">H5415.1</w:t>
        </w:r>
      </w:r>
      <w:r>
        <w:rPr>
          <w:b/>
        </w:rPr>
        <w:t xml:space="preserve"> - NOT FOR FLOOR USE</w:t>
      </w:r>
    </w:p>
    <w:p>
      <w:pPr>
        <w:ind w:left="0" w:right="0" w:firstLine="576"/>
      </w:pPr>
    </w:p>
    <w:p>
      <w:pPr>
        <w:spacing w:before="480" w:after="0" w:line="408" w:lineRule="exact"/>
      </w:pPr>
      <w:r>
        <w:rPr>
          <w:b/>
          <w:u w:val="single"/>
        </w:rPr>
        <w:t xml:space="preserve">ESB 5402</w:t>
      </w:r>
      <w:r>
        <w:t xml:space="preserve"> -</w:t>
      </w:r>
      <w:r>
        <w:t xml:space="preserve"> </w:t>
        <w:t xml:space="preserve">H AMD TO FIN COMM AMD (H-5334.1/20)</w:t>
      </w:r>
      <w:r>
        <w:t xml:space="preserve"> </w:t>
      </w:r>
      <w:r>
        <w:rPr>
          <w:b/>
        </w:rPr>
        <w:t xml:space="preserve">2163</w:t>
      </w:r>
    </w:p>
    <w:p>
      <w:pPr>
        <w:spacing w:before="0" w:after="0" w:line="408" w:lineRule="exact"/>
        <w:ind w:left="0" w:right="0" w:firstLine="576"/>
        <w:jc w:val="left"/>
      </w:pPr>
      <w:r>
        <w:rPr/>
        <w:t xml:space="preserve">By Representative Walen</w:t>
      </w:r>
    </w:p>
    <w:p>
      <w:pPr>
        <w:jc w:val="right"/>
      </w:pPr>
      <w:r>
        <w:rPr>
          <w:b/>
        </w:rPr>
        <w:t xml:space="preserve">ADOPTED 03/06/2020</w:t>
      </w:r>
    </w:p>
    <w:p>
      <w:pPr>
        <w:spacing w:before="0" w:after="0" w:line="408" w:lineRule="exact"/>
        <w:ind w:left="0" w:right="0" w:firstLine="576"/>
        <w:jc w:val="left"/>
      </w:pPr>
      <w:r>
        <w:rPr/>
        <w:t xml:space="preserve">On page 68, after line 31,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59</w:instrText>
      </w:r>
      <w:r/>
      <w:r>
        <w:rPr>
          <w:b/>
        </w:rPr>
        <w:fldChar w:fldCharType="end"/>
      </w:r>
      <w:r>
        <w:t xml:space="preserve">  </w:t>
      </w:r>
      <w:r>
        <w:rPr/>
        <w:t xml:space="preserve">RCW </w:t>
      </w:r>
      <w:r>
        <w:t xml:space="preserve">82</w:t>
      </w:r>
      <w:r>
        <w:rPr/>
        <w:t xml:space="preserve">.</w:t>
      </w:r>
      <w:r>
        <w:t xml:space="preserve">32</w:t>
      </w:r>
      <w:r>
        <w:rPr/>
        <w:t xml:space="preserve">.</w:t>
      </w:r>
      <w:r>
        <w:t xml:space="preserve">050</w:t>
      </w:r>
      <w:r>
        <w:rPr/>
        <w:t xml:space="preserve"> and 2008 c 181 s 501 are each amended to read as follows:</w:t>
      </w:r>
    </w:p>
    <w:p>
      <w:pPr>
        <w:spacing w:before="0" w:after="0" w:line="408" w:lineRule="exact"/>
        <w:ind w:left="0" w:right="0" w:firstLine="576"/>
        <w:jc w:val="left"/>
      </w:pPr>
      <w:r>
        <w:rPr/>
        <w:t xml:space="preserve">(1) If upon examination of any returns or from other information obtained by the department it appears that a tax or penalty has been paid less than that properly due, the department shall assess against the taxpayer such additional amount found to be due and shall add thereto interest on the tax only. The department shall notify the taxpayer by mail, or electronically as provided in RCW 82.32.135, of the additional amount and the additional amount shall become due and shall be paid within thirty days from the date of the notice, or within such further time as the department may provide.</w:t>
      </w:r>
    </w:p>
    <w:p>
      <w:pPr>
        <w:spacing w:before="0" w:after="0" w:line="408" w:lineRule="exact"/>
        <w:ind w:left="0" w:right="0" w:firstLine="576"/>
        <w:jc w:val="left"/>
      </w:pPr>
      <w:r>
        <w:rPr/>
        <w:t xml:space="preserve">(a) For tax liabilities arising before January 1, 1992, interest shall be computed at the rate of nine percent per annum from the last day of the year in which the deficiency is incurred until the earlier of December 31, 1998, or the date of payment. After December 31, 1998, the rate of interest shall be variable and computed as provided in subsection (2) of this section. The rate so computed shall be adjusted on the first day of January of each year for use in computing interest for that calendar year.</w:t>
      </w:r>
    </w:p>
    <w:p>
      <w:pPr>
        <w:spacing w:before="0" w:after="0" w:line="408" w:lineRule="exact"/>
        <w:ind w:left="0" w:right="0" w:firstLine="576"/>
        <w:jc w:val="left"/>
      </w:pPr>
      <w:r>
        <w:rPr/>
        <w:t xml:space="preserve">(b) For tax liabilities arising after December 31, 1991, the rate of interest shall be variable and computed as provided in subsection (2) of this section from the last day of the year in which the deficiency is incurred until the date of payment. The rate so computed shall be adjusted on the first day of January of each year for use in computing interest for that calendar year.</w:t>
      </w:r>
    </w:p>
    <w:p>
      <w:pPr>
        <w:spacing w:before="0" w:after="0" w:line="408" w:lineRule="exact"/>
        <w:ind w:left="0" w:right="0" w:firstLine="576"/>
        <w:jc w:val="left"/>
      </w:pPr>
      <w:r>
        <w:rPr/>
        <w:t xml:space="preserve">(c) </w:t>
      </w:r>
      <w:r>
        <w:t>((</w:t>
      </w:r>
      <w:r>
        <w:rPr>
          <w:strike/>
        </w:rPr>
        <w:t xml:space="preserve">Interest</w:t>
      </w:r>
      <w:r>
        <w:t>))</w:t>
      </w:r>
      <w:r>
        <w:rPr/>
        <w:t xml:space="preserve"> </w:t>
      </w:r>
      <w:r>
        <w:rPr>
          <w:u w:val="single"/>
        </w:rPr>
        <w:t xml:space="preserve">(i) Except as otherwise provided in (c)(ii) of this subsection (1), interest</w:t>
      </w:r>
      <w:r>
        <w:rPr/>
        <w:t xml:space="preserve"> imposed after December 31, 1998, shall be computed from the last day of the month following each calendar year included in a notice, and the last day of the month following the final month included in a notice if not the end of a calendar year, until the due date of the notice. </w:t>
      </w:r>
    </w:p>
    <w:p>
      <w:pPr>
        <w:spacing w:before="0" w:after="0" w:line="408" w:lineRule="exact"/>
        <w:ind w:left="0" w:right="0" w:firstLine="576"/>
        <w:jc w:val="left"/>
      </w:pPr>
      <w:r>
        <w:rPr>
          <w:u w:val="single"/>
        </w:rPr>
        <w:t xml:space="preserve">(ii) For interest associated with annual tax reporting periods having a due date as prescribed in RCW 82.32.045(3), interest must be computed from the last day of April immediately following each such annual reporting period included in the notice, until the due date of the notice.</w:t>
      </w:r>
    </w:p>
    <w:p>
      <w:pPr>
        <w:spacing w:before="0" w:after="0" w:line="408" w:lineRule="exact"/>
        <w:ind w:left="0" w:right="0" w:firstLine="576"/>
        <w:jc w:val="left"/>
      </w:pPr>
      <w:r>
        <w:rPr>
          <w:u w:val="single"/>
        </w:rPr>
        <w:t xml:space="preserve">(iii)</w:t>
      </w:r>
      <w:r>
        <w:rPr/>
        <w:t xml:space="preserve"> If payment in full is not made by the due date of the notice, additional interest shall be computed </w:t>
      </w:r>
      <w:r>
        <w:rPr>
          <w:u w:val="single"/>
        </w:rPr>
        <w:t xml:space="preserve">under this subsection (1)(c)</w:t>
      </w:r>
      <w:r>
        <w:rPr/>
        <w:t xml:space="preserve"> until the date of payment. The rate of interest shall be variable and computed as provided in subsection (2) of this section. The rate so computed shall be adjusted on the first day of January of each year for use in computing interest for that calendar year.</w:t>
      </w:r>
    </w:p>
    <w:p>
      <w:pPr>
        <w:spacing w:before="0" w:after="0" w:line="408" w:lineRule="exact"/>
        <w:ind w:left="0" w:right="0" w:firstLine="576"/>
        <w:jc w:val="left"/>
      </w:pPr>
      <w:r>
        <w:rPr/>
        <w:t xml:space="preserve">(2) For the purposes of this section, the rate of interest to be charged to the taxpayer shall be an average of the federal short-term rate as defined in 26 U.S.C. Sec. 1274(d) plus two percentage points. The rate set for each new year shall be computed by taking an arithmetical average to the nearest percentage point of the federal short-term rate, compounded annually. That average shall be calculated using the rates from four months: January, April, and July of the calendar year immediately preceding the new year, and October of the previous preceding year.</w:t>
      </w:r>
    </w:p>
    <w:p>
      <w:pPr>
        <w:spacing w:before="0" w:after="0" w:line="408" w:lineRule="exact"/>
        <w:ind w:left="0" w:right="0" w:firstLine="576"/>
        <w:jc w:val="left"/>
      </w:pPr>
      <w:r>
        <w:rPr/>
        <w:t xml:space="preserve">(3) During a state of emergency declared under RCW 43.06.010(12), the department, on its own motion or at the request of any taxpayer affected by the emergency, may extend the due date of any assessment or correction of an assessment for additional taxes, penalties, or interest as the department deems proper.</w:t>
      </w:r>
    </w:p>
    <w:p>
      <w:pPr>
        <w:spacing w:before="0" w:after="0" w:line="408" w:lineRule="exact"/>
        <w:ind w:left="0" w:right="0" w:firstLine="576"/>
        <w:jc w:val="left"/>
      </w:pPr>
      <w:r>
        <w:rPr/>
        <w:t xml:space="preserve">(4) No assessment or correction of an assessment for additional taxes, penalties, or interest due may be made by the department more than four years after the close of the tax year, except (a) against a taxpayer who has not registered as required by this chapter, (b) upon a showing of fraud or of misrepresentation of a material fact by the taxpayer, or (c) where a taxpayer has executed a written waiver of such limitation. The execution of a written waiver shall also extend the period for making a refund or credit as provided in RCW 82.32.060(2).</w:t>
      </w:r>
    </w:p>
    <w:p>
      <w:pPr>
        <w:spacing w:before="0" w:after="0" w:line="408" w:lineRule="exact"/>
        <w:ind w:left="0" w:right="0" w:firstLine="576"/>
        <w:jc w:val="left"/>
      </w:pPr>
      <w:r>
        <w:rPr/>
        <w:t xml:space="preserve">(5) For the purposes of this section, "return" means any document a person is required by the state of Washington to file to satisfy or establish a tax or fee obligation that is administered or collected by the department of revenue and that has a statutorily defined due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060</w:t>
      </w:r>
      <w:r>
        <w:rPr/>
        <w:t xml:space="preserve"> and 2009 c 176 s 4 are each amended to read as follows:</w:t>
      </w:r>
    </w:p>
    <w:p>
      <w:pPr>
        <w:spacing w:before="0" w:after="0" w:line="408" w:lineRule="exact"/>
        <w:ind w:left="0" w:right="0" w:firstLine="576"/>
        <w:jc w:val="left"/>
      </w:pPr>
      <w:r>
        <w:rPr/>
        <w:t xml:space="preserve">(1) If, upon receipt of an application by a taxpayer for a refund or for an audit of the taxpayer's records, or upon an examination of the returns or records of any taxpayer, it is determined by the department that within the statutory period for assessment of taxes, penalties, or interest prescribed by RCW 82.32.050 any amount of tax, penalty, or interest has been paid in excess of that properly due, the excess amount paid within, or attributable to, such period must be credited to the taxpayer's account or must be refunded to the taxpayer, at the taxpayer's option. Except as provided in subsection (2) of this section, no refund or credit may be made for taxes, penalties, or interest paid more than four years prior to the beginning of the calendar year in which the refund application is made or examination of records is completed.</w:t>
      </w:r>
    </w:p>
    <w:p>
      <w:pPr>
        <w:spacing w:before="0" w:after="0" w:line="408" w:lineRule="exact"/>
        <w:ind w:left="0" w:right="0" w:firstLine="576"/>
        <w:jc w:val="left"/>
      </w:pPr>
      <w:r>
        <w:rPr/>
        <w:t xml:space="preserve">(2)(a) The execution of a written waiver under RCW 82.32.050 or 82.32.100 will extend the time for making a refund or credit of any taxes paid during, or attributable to, the years covered by the waiver if, prior to the expiration of the waiver period, an application for refund of such taxes is made by the taxpayer or the department discovers a refund or credit is due.</w:t>
      </w:r>
    </w:p>
    <w:p>
      <w:pPr>
        <w:spacing w:before="0" w:after="0" w:line="408" w:lineRule="exact"/>
        <w:ind w:left="0" w:right="0" w:firstLine="576"/>
        <w:jc w:val="left"/>
      </w:pPr>
      <w:r>
        <w:rPr/>
        <w:t xml:space="preserve">(b) A refund or credit must be allowed for an excess payment resulting from the failure to claim a bad debt deduction, credit, or refund under RCW 82.04.4284, 82.08.037, 82.12.037, 82.14B.150, or 82.16.050(5) for debts that became bad debts under 26 U.S.C. Sec. 166, as amended or renumbered as of January 1, 2003, less than four years prior to the beginning of the calendar year in which the refund application is made or examination of records is completed.</w:t>
      </w:r>
    </w:p>
    <w:p>
      <w:pPr>
        <w:spacing w:before="0" w:after="0" w:line="408" w:lineRule="exact"/>
        <w:ind w:left="0" w:right="0" w:firstLine="576"/>
        <w:jc w:val="left"/>
      </w:pPr>
      <w:r>
        <w:rPr/>
        <w:t xml:space="preserve">(3) Any such refunds must be made by means of vouchers approved by the department and by the issuance of state warrants drawn upon and payable from such funds as the legislature may provide. However, taxpayers who are required to pay taxes by electronic funds transfer under RCW 82.32.080 must have any refunds paid by electronic funds transfer if the department has the necessary account information to facilitate a refund by electronic funds transfer.</w:t>
      </w:r>
    </w:p>
    <w:p>
      <w:pPr>
        <w:spacing w:before="0" w:after="0" w:line="408" w:lineRule="exact"/>
        <w:ind w:left="0" w:right="0" w:firstLine="576"/>
        <w:jc w:val="left"/>
      </w:pPr>
      <w:r>
        <w:rPr/>
        <w:t xml:space="preserve">(4) Any judgment for which a recovery is granted by any court of competent jurisdiction, not appealed from, for tax, penalties, and interest which were paid by the taxpayer, and costs, in a suit by any taxpayer must be paid in the same manner, as provided in subsection (3) of this section, upon the filing with the department of a certified copy of the order or judgment of the court.</w:t>
      </w:r>
    </w:p>
    <w:p>
      <w:pPr>
        <w:spacing w:before="0" w:after="0" w:line="408" w:lineRule="exact"/>
        <w:ind w:left="0" w:right="0" w:firstLine="576"/>
        <w:jc w:val="left"/>
      </w:pPr>
      <w:r>
        <w:rPr/>
        <w:t xml:space="preserve">(a) Interest at the rate of three percent per annum must be allowed by the department and by any court on the amount of any refund, credit, or other recovery allowed to a taxpayer for taxes, penalties, or interest paid by the taxpayer before January 1, 1992.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spacing w:before="0" w:after="0" w:line="408" w:lineRule="exact"/>
        <w:ind w:left="0" w:right="0" w:firstLine="576"/>
        <w:jc w:val="left"/>
      </w:pPr>
      <w:r>
        <w:rPr/>
        <w:t xml:space="preserve">(b) For refunds or credits of amounts paid or other recovery allowed to a taxpayer after December 31, 1991, the rate of interest must be the rate as computed for assessments under RCW 82.32.050(2) less one percent.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spacing w:before="0" w:after="0" w:line="408" w:lineRule="exact"/>
        <w:ind w:left="0" w:right="0" w:firstLine="576"/>
        <w:jc w:val="left"/>
      </w:pPr>
      <w:r>
        <w:rPr/>
        <w:t xml:space="preserve">(5) Interest allowed on a credit notice or refund issued after December 31, 2003, must be computed as follows:</w:t>
      </w:r>
    </w:p>
    <w:p>
      <w:pPr>
        <w:spacing w:before="0" w:after="0" w:line="408" w:lineRule="exact"/>
        <w:ind w:left="0" w:right="0" w:firstLine="576"/>
        <w:jc w:val="left"/>
      </w:pPr>
      <w:r>
        <w:rPr/>
        <w:t xml:space="preserve">(a) If all overpayments for each calendar year and all reporting periods ending with the final month included in a notice or refund were made on or before the due date of the final return for each calendar year or the final reporting period included in the notice or refund:</w:t>
      </w:r>
    </w:p>
    <w:p>
      <w:pPr>
        <w:spacing w:before="0" w:after="0" w:line="408" w:lineRule="exact"/>
        <w:ind w:left="0" w:right="0" w:firstLine="576"/>
        <w:jc w:val="left"/>
      </w:pPr>
      <w:r>
        <w:rPr/>
        <w:t xml:space="preserve">(i) Interest must be computed from January 31st following each calendar year included in a notice or refund; </w:t>
      </w:r>
      <w:r>
        <w:t>((</w:t>
      </w:r>
      <w:r>
        <w:rPr>
          <w:strike/>
        </w:rPr>
        <w:t xml:space="preserve">or</w:t>
      </w:r>
      <w:r>
        <w:t>))</w:t>
      </w:r>
    </w:p>
    <w:p>
      <w:pPr>
        <w:spacing w:before="0" w:after="0" w:line="408" w:lineRule="exact"/>
        <w:ind w:left="0" w:right="0" w:firstLine="576"/>
        <w:jc w:val="left"/>
      </w:pPr>
      <w:r>
        <w:rPr/>
        <w:t xml:space="preserve">(ii) Interest must be computed from the last day of the month following the final month included in a notice or refund</w:t>
      </w:r>
      <w:r>
        <w:rPr>
          <w:u w:val="single"/>
        </w:rPr>
        <w:t xml:space="preserve">; or</w:t>
      </w:r>
    </w:p>
    <w:p>
      <w:pPr>
        <w:spacing w:before="0" w:after="0" w:line="408" w:lineRule="exact"/>
        <w:ind w:left="0" w:right="0" w:firstLine="576"/>
        <w:jc w:val="left"/>
      </w:pPr>
      <w:r>
        <w:rPr>
          <w:u w:val="single"/>
        </w:rPr>
        <w:t xml:space="preserve">(iii) For interest associated with annual tax reporting periods having a due date as prescribed in RCW 82.32.045(3), interest must be computed from the last day of April following each such annual reporting period included in a notice or refund</w:t>
      </w:r>
      <w:r>
        <w:rPr/>
        <w:t xml:space="preserve">.</w:t>
      </w:r>
    </w:p>
    <w:p>
      <w:pPr>
        <w:spacing w:before="0" w:after="0" w:line="408" w:lineRule="exact"/>
        <w:ind w:left="0" w:right="0" w:firstLine="576"/>
        <w:jc w:val="left"/>
      </w:pPr>
      <w:r>
        <w:rPr/>
        <w:t xml:space="preserve">(b) If the taxpayer has not made all overpayments for each calendar year and all reporting periods ending with the final month included in a notice or refund on or before the dates specified by RCW 82.32.045 for the final return for each calendar year or the final month included in the notice or refund, interest must be computed from the last day of the month following the date on which payment in full of the liabilities was made for each calendar year included in a notice or refund, and the last day of the month following the date on which payment in full of the liabilities was made if the final month included in a notice or refund is not the end of a calendar year.</w:t>
      </w:r>
    </w:p>
    <w:p>
      <w:pPr>
        <w:spacing w:before="0" w:after="0" w:line="408" w:lineRule="exact"/>
        <w:ind w:left="0" w:right="0" w:firstLine="576"/>
        <w:jc w:val="left"/>
      </w:pPr>
      <w:r>
        <w:rPr/>
        <w:t xml:space="preserve">(c) Interest included in a credit notice must accrue up to the date the taxpayer could reasonably be expected to use the credit notice, as defined by the department's rules. If a credit notice is converted to a refund, interest must be recomputed to the date the refund is issued, but not to exceed the amount of interest that would have been allowed with the credit notice.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59 and 60 of this act apply both prospectively and retroactively to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59 through 61 of this act are necessary for the immediate preservation of the public peace, health, or safety, or support of the state government and its existing public institutions, and take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Updates the interest calculation provisions to reflect the changed filing due date for annual filers of business &amp; occupation tax returns.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4aecd0123b4a89" /></Relationships>
</file>