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3212b84164c17" /></Relationships>
</file>

<file path=word/document.xml><?xml version="1.0" encoding="utf-8"?>
<w:document xmlns:w="http://schemas.openxmlformats.org/wordprocessingml/2006/main">
  <w:body>
    <w:p>
      <w:r>
        <w:rPr>
          <w:b/>
        </w:rPr>
        <w:r>
          <w:rPr/>
          <w:t xml:space="preserve">5415</w:t>
        </w:r>
      </w:r>
      <w:r>
        <w:rPr>
          <w:b/>
        </w:rPr>
        <w:t xml:space="preserve"> </w:t>
        <w:t xml:space="preserve">AMH</w:t>
      </w:r>
      <w:r>
        <w:rPr>
          <w:b/>
        </w:rPr>
        <w:t xml:space="preserve"> </w:t>
        <w:r>
          <w:rPr/>
          <w:t xml:space="preserve">HCW</w:t>
        </w:r>
      </w:r>
      <w:r>
        <w:rPr>
          <w:b/>
        </w:rPr>
        <w:t xml:space="preserve"> </w:t>
        <w:r>
          <w:rPr/>
          <w:t xml:space="preserve">H2616.1</w:t>
        </w:r>
      </w:r>
      <w:r>
        <w:rPr>
          <w:b/>
        </w:rPr>
        <w:t xml:space="preserve"> - NOT FOR FLOOR USE</w:t>
      </w:r>
    </w:p>
    <w:p>
      <w:pPr>
        <w:ind w:left="0" w:right="0" w:firstLine="576"/>
      </w:pPr>
    </w:p>
    <w:p>
      <w:pPr>
        <w:spacing w:before="480" w:after="0" w:line="408" w:lineRule="exact"/>
      </w:pPr>
      <w:r>
        <w:rPr>
          <w:b/>
          <w:u w:val="single"/>
        </w:rPr>
        <w:t xml:space="preserve">SB 5415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excessively high rates of:</w:t>
      </w:r>
    </w:p>
    <w:p>
      <w:pPr>
        <w:spacing w:before="0" w:after="0" w:line="408" w:lineRule="exact"/>
        <w:ind w:left="0" w:right="0" w:firstLine="576"/>
        <w:jc w:val="left"/>
      </w:pPr>
      <w:r>
        <w:rPr/>
        <w:t xml:space="preserve">(i) Premature mortality due to suicide, overdose, unintentional injury, and various chronic diseases; and</w:t>
      </w:r>
    </w:p>
    <w:p>
      <w:pPr>
        <w:spacing w:before="0" w:after="0" w:line="408" w:lineRule="exact"/>
        <w:ind w:left="0" w:right="0" w:firstLine="576"/>
        <w:jc w:val="left"/>
      </w:pPr>
      <w:r>
        <w:rPr/>
        <w:t xml:space="preserve">(ii) Asthma,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and</w:t>
      </w:r>
    </w:p>
    <w:p>
      <w:pPr>
        <w:spacing w:before="0" w:after="0" w:line="408" w:lineRule="exact"/>
        <w:ind w:left="0" w:right="0" w:firstLine="576"/>
        <w:jc w:val="left"/>
      </w:pPr>
      <w:r>
        <w:rPr/>
        <w:t xml:space="preserve">(iii) Provide oversight of the Indian health improvement reinvestment account;</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and</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section 3 of this act.</w:t>
      </w:r>
    </w:p>
    <w:p>
      <w:pPr>
        <w:spacing w:before="0" w:after="0" w:line="408" w:lineRule="exact"/>
        <w:ind w:left="0" w:right="0" w:firstLine="576"/>
        <w:jc w:val="left"/>
      </w:pPr>
      <w:r>
        <w:rPr/>
        <w:t xml:space="preserve">(2) "Advisory plan" means the plan described in section 4 of this act.</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section 5 of this act.</w:t>
      </w:r>
    </w:p>
    <w:p>
      <w:pPr>
        <w:spacing w:before="0" w:after="0" w:line="408" w:lineRule="exact"/>
        <w:ind w:left="0" w:right="0" w:firstLine="576"/>
        <w:jc w:val="left"/>
      </w:pPr>
      <w:r>
        <w:rPr/>
        <w:t xml:space="preserve">(14) "Reinvestment committee" means the Indian health improvement reinvestment committee established in section 3(4) of this act.</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advisory council is established, consisting of:</w:t>
      </w:r>
    </w:p>
    <w:p>
      <w:pPr>
        <w:spacing w:before="0" w:after="0" w:line="408" w:lineRule="exact"/>
        <w:ind w:left="0" w:right="0" w:firstLine="576"/>
        <w:jc w:val="left"/>
      </w:pPr>
      <w:r>
        <w:rPr/>
        <w:t xml:space="preserve">(a) The following voting members:</w:t>
      </w:r>
    </w:p>
    <w:p>
      <w:pPr>
        <w:spacing w:before="0" w:after="0" w:line="408" w:lineRule="exact"/>
        <w:ind w:left="0" w:right="0" w:firstLine="576"/>
        <w:jc w:val="left"/>
      </w:pPr>
      <w:r>
        <w:rPr/>
        <w:t xml:space="preserve">(i) One representative from each tribe, designated by the tribal council, who is either the tribe's commission delegate or an individual specifically designated for this role, or his or her designee;</w:t>
      </w:r>
    </w:p>
    <w:p>
      <w:pPr>
        <w:spacing w:before="0" w:after="0" w:line="408" w:lineRule="exact"/>
        <w:ind w:left="0" w:right="0" w:firstLine="576"/>
        <w:jc w:val="left"/>
      </w:pPr>
      <w:r>
        <w:rPr/>
        <w:t xml:space="preserve">(ii) The chief executive officer of each urban Indian organization, or the urban Indian organization's commission delegate if applicable, or his or her designee;</w:t>
      </w:r>
    </w:p>
    <w:p>
      <w:pPr>
        <w:spacing w:before="0" w:after="0" w:line="408" w:lineRule="exact"/>
        <w:ind w:left="0" w:right="0" w:firstLine="576"/>
        <w:jc w:val="left"/>
      </w:pPr>
      <w:r>
        <w:rPr/>
        <w:t xml:space="preserve">(iii)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(iv) One member from each of the two largest caucuses of the senate, appointed by the president of the senate; and</w:t>
      </w:r>
    </w:p>
    <w:p>
      <w:pPr>
        <w:spacing w:before="0" w:after="0" w:line="408" w:lineRule="exact"/>
        <w:ind w:left="0" w:right="0" w:firstLine="576"/>
        <w:jc w:val="left"/>
      </w:pPr>
      <w:r>
        <w:rPr/>
        <w:t xml:space="preserve">(v) One member representing the governor's office; and</w:t>
      </w:r>
    </w:p>
    <w:p>
      <w:pPr>
        <w:spacing w:before="0" w:after="0" w:line="408" w:lineRule="exact"/>
        <w:ind w:left="0" w:right="0" w:firstLine="576"/>
        <w:jc w:val="left"/>
      </w:pPr>
      <w:r>
        <w:rPr/>
        <w:t xml:space="preserve">(b) The following nonvoting members:</w:t>
      </w:r>
    </w:p>
    <w:p>
      <w:pPr>
        <w:spacing w:before="0" w:after="0" w:line="408" w:lineRule="exact"/>
        <w:ind w:left="0" w:right="0" w:firstLine="576"/>
        <w:jc w:val="left"/>
      </w:pPr>
      <w:r>
        <w:rPr/>
        <w:t xml:space="preserve">(i) 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(ii) The chief operating officer of each Indian health service area office and service unit, or his or her designee;</w:t>
      </w:r>
    </w:p>
    <w:p>
      <w:pPr>
        <w:spacing w:before="0" w:after="0" w:line="408" w:lineRule="exact"/>
        <w:ind w:left="0" w:right="0" w:firstLine="576"/>
        <w:jc w:val="left"/>
      </w:pPr>
      <w:r>
        <w:rPr/>
        <w:t xml:space="preserve">(iii) The executive director of the commission, or his or her designee; and</w:t>
      </w:r>
    </w:p>
    <w:p>
      <w:pPr>
        <w:spacing w:before="0" w:after="0" w:line="408" w:lineRule="exact"/>
        <w:ind w:left="0" w:right="0" w:firstLine="576"/>
        <w:jc w:val="left"/>
      </w:pPr>
      <w:r>
        <w:rPr/>
        <w:t xml:space="preserve">(iv) The executive director of the board, or his or her designee.</w:t>
      </w:r>
    </w:p>
    <w:p>
      <w:pPr>
        <w:spacing w:before="0" w:after="0" w:line="408" w:lineRule="exact"/>
        <w:ind w:left="0" w:right="0" w:firstLine="576"/>
        <w:jc w:val="left"/>
      </w:pPr>
      <w:r>
        <w:rPr/>
        <w:t xml:space="preserve">(2) The advisory council shall meet at least three times per year when the legislature is not in session, in a forum that offers both in-person and remote participation where everyone can hear and be heard.</w:t>
      </w:r>
    </w:p>
    <w:p>
      <w:pPr>
        <w:spacing w:before="0" w:after="0" w:line="408" w:lineRule="exact"/>
        <w:ind w:left="0" w:right="0" w:firstLine="576"/>
        <w:jc w:val="left"/>
      </w:pPr>
      <w:r>
        <w:rPr/>
        <w:t xml:space="preserve">(3) The advisory council has the responsibility to:</w:t>
      </w:r>
    </w:p>
    <w:p>
      <w:pPr>
        <w:spacing w:before="0" w:after="0" w:line="408" w:lineRule="exact"/>
        <w:ind w:left="0" w:right="0" w:firstLine="576"/>
        <w:jc w:val="left"/>
      </w:pPr>
      <w:r>
        <w:rPr/>
        <w:t xml:space="preserve">(a) Adopt the biennial Indian health improvement advisory plan prepared and amended by the reinvestment committee as described in section 4 of this act no later than November 1st of each odd-numbered year;</w:t>
      </w:r>
    </w:p>
    <w:p>
      <w:pPr>
        <w:spacing w:before="0" w:after="0" w:line="408" w:lineRule="exact"/>
        <w:ind w:left="0" w:right="0" w:firstLine="576"/>
        <w:jc w:val="left"/>
      </w:pPr>
      <w:r>
        <w:rPr/>
        <w:t xml:space="preserve">(b)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(c) Facilitate better understanding among advisory council members and their support staff of the Indian health system, American Indian and Alaska Native health disparities and historical trauma, and tribal sovereignty and self-governance;</w:t>
      </w:r>
    </w:p>
    <w:p>
      <w:pPr>
        <w:spacing w:before="0" w:after="0" w:line="408" w:lineRule="exact"/>
        <w:ind w:left="0" w:right="0" w:firstLine="576"/>
        <w:jc w:val="left"/>
      </w:pPr>
      <w:r>
        <w:rPr/>
        <w:t xml:space="preserve">(d)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 and</w:t>
      </w:r>
    </w:p>
    <w:p>
      <w:pPr>
        <w:spacing w:before="0" w:after="0" w:line="408" w:lineRule="exact"/>
        <w:ind w:left="0" w:right="0" w:firstLine="576"/>
        <w:jc w:val="left"/>
      </w:pPr>
      <w:r>
        <w:rPr/>
        <w:t xml:space="preserve">(e) Provide oversight of the Indian health improvement reinvestment account created in section 5 of this act, ensuring that amounts expended from the reinvestment account are consistent with the advisory plan adopted under section 4 of this act.</w:t>
      </w:r>
    </w:p>
    <w:p>
      <w:pPr>
        <w:spacing w:before="0" w:after="0" w:line="408" w:lineRule="exact"/>
        <w:ind w:left="0" w:right="0" w:firstLine="576"/>
        <w:jc w:val="left"/>
      </w:pPr>
      <w:r>
        <w:rPr/>
        <w:t xml:space="preserve">(4) The reinvestment committee of the advisory council is established, consisting of the following members of the advisory council:</w:t>
      </w:r>
    </w:p>
    <w:p>
      <w:pPr>
        <w:spacing w:before="0" w:after="0" w:line="408" w:lineRule="exact"/>
        <w:ind w:left="0" w:right="0" w:firstLine="576"/>
        <w:jc w:val="left"/>
      </w:pPr>
      <w:r>
        <w:rPr/>
        <w:t xml:space="preserve">(a) With voting rights on the reinvestment committee, every advisory council member who represents a tribe or an urban Indian organization; and</w:t>
      </w:r>
    </w:p>
    <w:p>
      <w:pPr>
        <w:spacing w:before="0" w:after="0" w:line="408" w:lineRule="exact"/>
        <w:ind w:left="0" w:right="0" w:firstLine="576"/>
        <w:jc w:val="left"/>
      </w:pPr>
      <w:r>
        <w:rPr/>
        <w:t xml:space="preserve">(b) With nonvoting rights on the reinvestment committee, every advisory council member who represents a state agency, the Indian health service area office or a service unit, the commission, and the board.</w:t>
      </w:r>
    </w:p>
    <w:p>
      <w:pPr>
        <w:spacing w:before="0" w:after="0" w:line="408" w:lineRule="exact"/>
        <w:ind w:left="0" w:right="0" w:firstLine="576"/>
        <w:jc w:val="left"/>
      </w:pPr>
      <w:r>
        <w:rPr/>
        <w:t xml:space="preserve">(5) The advisory council may appoint technical advisory committees, which may include members of the advisory council, as needed to address specific issues and concerns.</w:t>
      </w:r>
    </w:p>
    <w:p>
      <w:pPr>
        <w:spacing w:before="0" w:after="0" w:line="408" w:lineRule="exact"/>
        <w:ind w:left="0" w:right="0" w:firstLine="576"/>
        <w:jc w:val="left"/>
      </w:pPr>
      <w:r>
        <w:rPr/>
        <w:t xml:space="preserve">(6) The authority, in conjunction with the represented state agencies on the advisory council, shall supply such information and assistance as are deemed necessary for the advisory council and its committees to carry out its duties under this section.</w:t>
      </w:r>
    </w:p>
    <w:p>
      <w:pPr>
        <w:spacing w:before="0" w:after="0" w:line="408" w:lineRule="exact"/>
        <w:ind w:left="0" w:right="0" w:firstLine="576"/>
        <w:jc w:val="left"/>
      </w:pPr>
      <w:r>
        <w:rPr/>
        <w:t xml:space="preserve">(7) The authority shall provide (a) administrative and clerical assistance to the advisory council and its committees and (b) technical assistance with the assistance of the commission.</w:t>
      </w:r>
    </w:p>
    <w:p>
      <w:pPr>
        <w:spacing w:before="0" w:after="0" w:line="408" w:lineRule="exact"/>
        <w:ind w:left="0" w:right="0" w:firstLine="576"/>
        <w:jc w:val="left"/>
      </w:pPr>
      <w:r>
        <w:rPr/>
        <w:t xml:space="preserve">(8) 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assistance from the authority, the commission, and other member entities of the advisory council, the reinvestment committee of the advisory council shall prepare and amend from time to time a biennial Indian health improvement advisory plan to:</w:t>
      </w:r>
    </w:p>
    <w:p>
      <w:pPr>
        <w:spacing w:before="0" w:after="0" w:line="408" w:lineRule="exact"/>
        <w:ind w:left="0" w:right="0" w:firstLine="576"/>
        <w:jc w:val="left"/>
      </w:pPr>
      <w:r>
        <w:rPr/>
        <w:t xml:space="preserve">(a) Develop programs directed at raising the health status of American Indians and Alaska Natives and reducing the health inequities that these communities experience; or</w:t>
      </w:r>
    </w:p>
    <w:p>
      <w:pPr>
        <w:spacing w:before="0" w:after="0" w:line="408" w:lineRule="exact"/>
        <w:ind w:left="0" w:right="0" w:firstLine="576"/>
        <w:jc w:val="left"/>
      </w:pPr>
      <w:r>
        <w:rPr/>
        <w:t xml:space="preserve">(b) Help the state, the Indian health service, tribes, and urban Indian organizations, statewide or in regions, improve delivery systems for American Indians and Alaska Natives by increasing access to care, strengthening continuity of care, and improving population health through investments in capacity and infrastructure.</w:t>
      </w:r>
    </w:p>
    <w:p>
      <w:pPr>
        <w:spacing w:before="0" w:after="0" w:line="408" w:lineRule="exact"/>
        <w:ind w:left="0" w:right="0" w:firstLine="576"/>
        <w:jc w:val="left"/>
      </w:pPr>
      <w:r>
        <w:rPr/>
        <w:t xml:space="preserve">(2) The advisory plan shall include the following:</w:t>
      </w:r>
    </w:p>
    <w:p>
      <w:pPr>
        <w:spacing w:before="0" w:after="0" w:line="408" w:lineRule="exact"/>
        <w:ind w:left="0" w:right="0" w:firstLine="576"/>
        <w:jc w:val="left"/>
      </w:pPr>
      <w:r>
        <w:rPr/>
        <w:t xml:space="preserve">(a) An assessment of Indian health and Indian health care in the state;</w:t>
      </w:r>
    </w:p>
    <w:p>
      <w:pPr>
        <w:spacing w:before="0" w:after="0" w:line="408" w:lineRule="exact"/>
        <w:ind w:left="0" w:right="0" w:firstLine="576"/>
        <w:jc w:val="left"/>
      </w:pPr>
      <w:r>
        <w:rPr/>
        <w:t xml:space="preserve">(b) Specific recommendations for programs, projects, or activities, along with recommended reinvestment account expenditure amounts and priorities for expenditures, for the next two state fiscal bienniums. The programs, projects, and activities may include but are not limited to:</w:t>
      </w:r>
    </w:p>
    <w:p>
      <w:pPr>
        <w:spacing w:before="0" w:after="0" w:line="408" w:lineRule="exact"/>
        <w:ind w:left="0" w:right="0" w:firstLine="576"/>
        <w:jc w:val="left"/>
      </w:pPr>
      <w:r>
        <w:rPr/>
        <w:t xml:space="preserve">(i) The creation and expansion of facilities operated by Indian health services, tribes, and urban Indian health programs providing evaluation, treatment, and recovery services for opioid use disorder, other substance use disorders, mental illness, or specialty care;</w:t>
      </w:r>
    </w:p>
    <w:p>
      <w:pPr>
        <w:spacing w:before="0" w:after="0" w:line="408" w:lineRule="exact"/>
        <w:ind w:left="0" w:right="0" w:firstLine="576"/>
        <w:jc w:val="left"/>
      </w:pPr>
      <w:r>
        <w:rPr/>
        <w:t xml:space="preserve">(ii) Improvement in access to, and utilization of, culturally appropriate primary care, mental health, and substance use disorder and recovery services;</w:t>
      </w:r>
    </w:p>
    <w:p>
      <w:pPr>
        <w:spacing w:before="0" w:after="0" w:line="408" w:lineRule="exact"/>
        <w:ind w:left="0" w:right="0" w:firstLine="576"/>
        <w:jc w:val="left"/>
      </w:pPr>
      <w:r>
        <w:rPr/>
        <w:t xml:space="preserve">(iii) The elimination of barriers to, and maximization of, federal funding of substance use disorder and mental health services under the programs established in chapter 74.09 RCW;</w:t>
      </w:r>
    </w:p>
    <w:p>
      <w:pPr>
        <w:spacing w:before="0" w:after="0" w:line="408" w:lineRule="exact"/>
        <w:ind w:left="0" w:right="0" w:firstLine="576"/>
        <w:jc w:val="left"/>
      </w:pPr>
      <w:r>
        <w:rPr/>
        <w:t xml:space="preserve">(iv) Increased availability of, and identification of barriers to, crisis and related services established in chapter 71.05 RCW, with recommendations to increase access including, but not limited to, involuntary commitment orders, designated crisis responders, and discharge planning;</w:t>
      </w:r>
    </w:p>
    <w:p>
      <w:pPr>
        <w:spacing w:before="0" w:after="0" w:line="408" w:lineRule="exact"/>
        <w:ind w:left="0" w:right="0" w:firstLine="576"/>
        <w:jc w:val="left"/>
      </w:pPr>
      <w:r>
        <w:rPr/>
        <w:t xml:space="preserve">(v) Increased access to quality, culturally appropriate, trauma-informed specialty services, including adult and pediatric psychiatric services, medication consultation, and addiction or geriatric psychiatry;</w:t>
      </w:r>
    </w:p>
    <w:p>
      <w:pPr>
        <w:spacing w:before="0" w:after="0" w:line="408" w:lineRule="exact"/>
        <w:ind w:left="0" w:right="0" w:firstLine="576"/>
        <w:jc w:val="left"/>
      </w:pPr>
      <w:r>
        <w:rPr/>
        <w:t xml:space="preserve">(vi) A third-party administrative entity to provide, arrange, and make payment for services for American Indians and Alaska Natives;</w:t>
      </w:r>
    </w:p>
    <w:p>
      <w:pPr>
        <w:spacing w:before="0" w:after="0" w:line="408" w:lineRule="exact"/>
        <w:ind w:left="0" w:right="0" w:firstLine="576"/>
        <w:jc w:val="left"/>
      </w:pPr>
      <w:r>
        <w:rPr/>
        <w:t xml:space="preserve">(vii) Expansion of suicide prevention services, including culture-based programming, to instill and fortify cultural practices as a protective factor;</w:t>
      </w:r>
    </w:p>
    <w:p>
      <w:pPr>
        <w:spacing w:before="0" w:after="0" w:line="408" w:lineRule="exact"/>
        <w:ind w:left="0" w:right="0" w:firstLine="576"/>
        <w:jc w:val="left"/>
      </w:pPr>
      <w:r>
        <w:rPr/>
        <w:t xml:space="preserve">(viii) Expansion of traditional healing services;</w:t>
      </w:r>
    </w:p>
    <w:p>
      <w:pPr>
        <w:spacing w:before="0" w:after="0" w:line="408" w:lineRule="exact"/>
        <w:ind w:left="0" w:right="0" w:firstLine="576"/>
        <w:jc w:val="left"/>
      </w:pPr>
      <w:r>
        <w:rPr/>
        <w:t xml:space="preserve">(ix) Development of a community health aide program, including a community health aide certification board for the state consistent with 25 U.S.C. Sec. 1616l, and support for community health aide services;</w:t>
      </w:r>
    </w:p>
    <w:p>
      <w:pPr>
        <w:spacing w:before="0" w:after="0" w:line="408" w:lineRule="exact"/>
        <w:ind w:left="0" w:right="0" w:firstLine="576"/>
        <w:jc w:val="left"/>
      </w:pPr>
      <w:r>
        <w:rPr/>
        <w:t xml:space="preserve">(x) Health information technology capability within tribes and urban Indian organizations to assure the technological capacity to: (A) Produce sound evidence for Indian health care provider best practices; (B) effectively coordinate care between Indian health care providers and non-Indian health care providers; (C) provide interoperability with state claims and reportable data systems, such as for immunizations and reportable conditions; and (D)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(xi) Support for care coordination by tribes and other Indian health care providers to mitigate barriers to access to care for American Indians and Alaska Natives, with duties to include without limitation: (A) Follow-up of referred appointments; (B) routine follow-up care for management of chronic disease; (C) transportation; and (D) increasing patient understanding of provider instructions;</w:t>
      </w:r>
    </w:p>
    <w:p>
      <w:pPr>
        <w:spacing w:before="0" w:after="0" w:line="408" w:lineRule="exact"/>
        <w:ind w:left="0" w:right="0" w:firstLine="576"/>
        <w:jc w:val="left"/>
      </w:pPr>
      <w:r>
        <w:rPr/>
        <w:t xml:space="preserve">(xii) Expanded support for tribal and urban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(xiii) Other health care services and public health services that contribute to reducing health inequities for American Indians and Alaska Natives in the state and increasing access to quality, culturally appropriate health care for American Indians and Alaska Natives in the state; and</w:t>
      </w:r>
    </w:p>
    <w:p>
      <w:pPr>
        <w:spacing w:before="0" w:after="0" w:line="408" w:lineRule="exact"/>
        <w:ind w:left="0" w:right="0" w:firstLine="576"/>
        <w:jc w:val="left"/>
      </w:pPr>
      <w:r>
        <w:rPr/>
        <w:t xml:space="preserve">(c) Review of how programs, projects, or activities that have received investments from the reinvestment account have or have not achieved the objectives and why.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custody of the state treasurer. All receipts from new state savings as defined in section 2 of this act and any other moneys appropriated to the account must be deposited into the account. Expenditures from the account may be used only for projects, programs, and activities authorized by section 4 of this act. Only the director of the authority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Beginning November 1, 2019, the new state savings as defined in section 2 of this act, less the state's administrative costs as agreed upon by the state and the reinvestment committee, shall be deposited into the reinvestment account. With advice from the advisory council, the authority shall develop a report and methodology to identify and track the new state savings. Each fall, to assure alignment with existing budget processes, the methodology selected shall involve the same forecasting procedures that inform the authority's medical assistance and behavioral health appropriations to prospectively identify new state savings each fiscal year, as defined in section 2 of this act.</w:t>
      </w:r>
    </w:p>
    <w:p>
      <w:pPr>
        <w:spacing w:before="0" w:after="0" w:line="408" w:lineRule="exact"/>
        <w:ind w:left="0" w:right="0" w:firstLine="576"/>
        <w:jc w:val="left"/>
      </w:pPr>
      <w:r>
        <w:rPr/>
        <w:t xml:space="preserve">(3) The authority shall pursue new state savings for medicaid managed care premiums on an actuarial basis and in consultation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Indian health improvement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Indian health improvement reinvestment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intent language about achieving specific health outcomes and replaces it with language regarding the goal of reducing health inequities.</w:t>
      </w:r>
    </w:p>
    <w:p>
      <w:pPr>
        <w:spacing w:before="0" w:after="0" w:line="408" w:lineRule="exact"/>
        <w:ind w:left="0" w:right="0" w:firstLine="576"/>
        <w:jc w:val="left"/>
      </w:pPr>
      <w:r>
        <w:rPr/>
        <w:t xml:space="preserve">Includes in the Indian Health Improvement Advisory Plan: (1) The creation and expansion of facilities operated by Indian Health Services, tribes, and urban Indian health programs; (2) improvement in access and utilization of culturally appropriate primary care, mental health, and substance use disorder and recovery services; (3) the elimination of barriers and maximization of federal funding of substance use disorder and mental health services in medical assistance programs; and (4) the increased availability of, and identification of barriers to, crisis and related services under the Involuntary Treatment Act.</w:t>
      </w:r>
    </w:p>
    <w:p>
      <w:pPr>
        <w:spacing w:before="0" w:after="0" w:line="408" w:lineRule="exact"/>
        <w:ind w:left="0" w:right="0" w:firstLine="576"/>
        <w:jc w:val="left"/>
      </w:pPr>
      <w:r>
        <w:rPr/>
        <w:t xml:space="preserve">Delays the first deposit into the Indian Health Improvement Reinvestment Account until November 1, 2019, rather than July 1, 2019. Requires that the methodology selected for tracking the new state savings involve the same forecasting procedures that inform the Health Care Authority's medical assistance and behavioral health appropriations to prospectively identify new state savings.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966899c714bc9" /></Relationships>
</file>