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14e06445f4cbb" /></Relationships>
</file>

<file path=word/document.xml><?xml version="1.0" encoding="utf-8"?>
<w:document xmlns:w="http://schemas.openxmlformats.org/wordprocessingml/2006/main">
  <w:body>
    <w:p>
      <w:r>
        <w:rPr>
          <w:b/>
        </w:rPr>
        <w:r>
          <w:rPr/>
          <w:t xml:space="preserve">5434-S.E</w:t>
        </w:r>
      </w:r>
      <w:r>
        <w:rPr>
          <w:b/>
        </w:rPr>
        <w:t xml:space="preserve"> </w:t>
        <w:t xml:space="preserve">AMH</w:t>
      </w:r>
      <w:r>
        <w:rPr>
          <w:b/>
        </w:rPr>
        <w:t xml:space="preserve"> </w:t>
        <w:r>
          <w:rPr/>
          <w:t xml:space="preserve">CRJ</w:t>
        </w:r>
      </w:r>
      <w:r>
        <w:rPr>
          <w:b/>
        </w:rPr>
        <w:t xml:space="preserve"> </w:t>
        <w:r>
          <w:rPr/>
          <w:t xml:space="preserve">H5240.1</w:t>
        </w:r>
      </w:r>
      <w:r>
        <w:rPr>
          <w:b/>
        </w:rPr>
        <w:t xml:space="preserve"> - NOT FOR FLOOR USE</w:t>
      </w:r>
    </w:p>
    <w:p>
      <w:pPr>
        <w:ind w:left="0" w:right="0" w:firstLine="576"/>
      </w:pPr>
    </w:p>
    <w:p>
      <w:pPr>
        <w:spacing w:before="480" w:after="0" w:line="408" w:lineRule="exact"/>
      </w:pPr>
      <w:r>
        <w:rPr>
          <w:b/>
          <w:u w:val="single"/>
        </w:rPr>
        <w:t xml:space="preserve">ESSB 5434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Every child day care center and early childhood education and assistance program provider is subject to section 1 of this act.</w:t>
      </w:r>
    </w:p>
    <w:p>
      <w:pPr>
        <w:spacing w:before="0" w:after="0" w:line="408" w:lineRule="exact"/>
        <w:ind w:left="0" w:right="0" w:firstLine="576"/>
        <w:jc w:val="left"/>
      </w:pPr>
      <w:r>
        <w:rPr/>
        <w:t xml:space="preserve">(2)(a) A family day care provider must store any firearm, ammunition, or other dangerous weapon as described in RCW 9.41.250 in a secure area when children for whom the family day care provider is licensed to provide care are present on the premises.</w:t>
      </w:r>
    </w:p>
    <w:p>
      <w:pPr>
        <w:spacing w:before="0" w:after="0" w:line="408" w:lineRule="exact"/>
        <w:ind w:left="0" w:right="0" w:firstLine="576"/>
        <w:jc w:val="left"/>
      </w:pPr>
      <w:r>
        <w:rPr/>
        <w:t xml:space="preserve">(b) The secure area must be inaccessible to children and must consist of a locked gun safe or a locked room. If stored in a locked room, each firearm must be stored unloaded and with a trigger lock or other disabling feature.</w:t>
      </w:r>
    </w:p>
    <w:p>
      <w:pPr>
        <w:spacing w:before="0" w:after="0" w:line="408" w:lineRule="exact"/>
        <w:ind w:left="0" w:right="0" w:firstLine="576"/>
        <w:jc w:val="left"/>
      </w:pPr>
      <w:r>
        <w:rPr/>
        <w:t xml:space="preserve">(3) The department may deny, suspend, revoke, modify or not renew the license of a child care provider in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rules to implement sections 1 and 2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requirement that the court send notice of the revocation of the concealed pistol license (CPL) of a person convicted of a violation to the city, town, or county that issued the CPL. Provides that the court must order the immediate surrender of the person's CPL and, within three judicial days, send to the Department of Licensing (DOL) notice of the required revocation of any CPL held by the person. Requires the DOL to determine if the person has a CPL, and if so, notify the license-issuing authority, which must immediately revoke the CPL upon receipt of the notification.</w:t>
      </w:r>
    </w:p>
    <w:p>
      <w:pPr>
        <w:spacing w:before="0" w:after="0" w:line="408" w:lineRule="exact"/>
        <w:ind w:left="0" w:right="0" w:firstLine="576"/>
        <w:jc w:val="left"/>
      </w:pPr>
      <w:r>
        <w:rPr/>
        <w:t xml:space="preserve">(2) Adds an exemption for persons who have a valid concealed pistol license (CPL), or who are exempt from the CPL requirement, while picking up or dropping off a child at the child care center.</w:t>
      </w:r>
    </w:p>
    <w:p>
      <w:pPr>
        <w:spacing w:before="0" w:after="0" w:line="408" w:lineRule="exact"/>
        <w:ind w:left="0" w:right="0" w:firstLine="576"/>
        <w:jc w:val="left"/>
      </w:pPr>
      <w:r>
        <w:rPr/>
        <w:t xml:space="preserve">(3) Provides that the requirement for family day care providers to store firearms, ammunition, or other weapons in a secure area applies only while children for whom the family day care provider is licensed to provide care are present on the premises.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bb508fa3045e8" /></Relationships>
</file>