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5F0ED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26E66">
            <w:t>5478-S.E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26E6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26E66">
            <w:t>MOSB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26E66">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26E66">
            <w:t>217</w:t>
          </w:r>
        </w:sdtContent>
      </w:sdt>
    </w:p>
    <w:p w:rsidR="00DF5D0E" w:rsidP="00B73E0A" w:rsidRDefault="00AA1230">
      <w:pPr>
        <w:pStyle w:val="OfferedBy"/>
        <w:spacing w:after="120"/>
      </w:pPr>
      <w:r>
        <w:tab/>
      </w:r>
      <w:r>
        <w:tab/>
      </w:r>
      <w:r>
        <w:tab/>
      </w:r>
      <w:bookmarkStart w:name="_GoBack" w:id="0"/>
      <w:bookmarkEnd w:id="0"/>
    </w:p>
    <w:p w:rsidR="00DF5D0E" w:rsidRDefault="005F0ED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26E66">
            <w:rPr>
              <w:b/>
              <w:u w:val="single"/>
            </w:rPr>
            <w:t>ESSB 5478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26E6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680</w:t>
          </w:r>
        </w:sdtContent>
      </w:sdt>
    </w:p>
    <w:p w:rsidR="00DF5D0E" w:rsidP="00605C39" w:rsidRDefault="005F0ED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26E66">
            <w:rPr>
              <w:sz w:val="22"/>
            </w:rPr>
            <w:t>By Representative Mosbrucker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26E66">
          <w:pPr>
            <w:spacing w:after="400" w:line="408" w:lineRule="exact"/>
            <w:jc w:val="right"/>
            <w:rPr>
              <w:b/>
              <w:bCs/>
            </w:rPr>
          </w:pPr>
          <w:r>
            <w:rPr>
              <w:b/>
              <w:bCs/>
            </w:rPr>
            <w:t xml:space="preserve">NOT CONSIDERED 12/23/2019</w:t>
          </w:r>
        </w:p>
      </w:sdtContent>
    </w:sdt>
    <w:p w:rsidR="00DC183F" w:rsidP="00DC183F" w:rsidRDefault="00DE256E">
      <w:pPr>
        <w:pStyle w:val="Page"/>
      </w:pPr>
      <w:bookmarkStart w:name="StartOfAmendmentBody" w:id="1"/>
      <w:bookmarkEnd w:id="1"/>
      <w:permStart w:edGrp="everyone" w:id="54995243"/>
      <w:r>
        <w:tab/>
      </w:r>
      <w:r w:rsidR="00DC183F">
        <w:t>On page 4, line 31, after "(3)" insert "(a)"</w:t>
      </w:r>
    </w:p>
    <w:p w:rsidR="00DC183F" w:rsidP="00DC183F" w:rsidRDefault="00DC183F">
      <w:pPr>
        <w:pStyle w:val="Page"/>
      </w:pPr>
    </w:p>
    <w:p w:rsidR="00DC183F" w:rsidP="00DC183F" w:rsidRDefault="00DC183F">
      <w:pPr>
        <w:pStyle w:val="Page"/>
      </w:pPr>
      <w:r>
        <w:tab/>
        <w:t>On page 4, beginning on line 32, after "covenant," strike "the party seeking enforcement must" and insert "the court or arbitrator may order that the party seeking enforcement"</w:t>
      </w:r>
    </w:p>
    <w:p w:rsidR="00DC183F" w:rsidP="00DC183F" w:rsidRDefault="00DC183F">
      <w:pPr>
        <w:pStyle w:val="Page"/>
      </w:pPr>
    </w:p>
    <w:p w:rsidR="00DC183F" w:rsidP="00DC183F" w:rsidRDefault="00DC183F">
      <w:pPr>
        <w:pStyle w:val="Page"/>
      </w:pPr>
      <w:r>
        <w:tab/>
        <w:t>On page 4, line 36, after "proceeding" insert ", under the procedure specified in (b) of this subsection"</w:t>
      </w:r>
    </w:p>
    <w:p w:rsidR="00DC183F" w:rsidP="00DC183F" w:rsidRDefault="00DC183F">
      <w:pPr>
        <w:pStyle w:val="Page"/>
      </w:pPr>
    </w:p>
    <w:p w:rsidR="00DC183F" w:rsidP="00DC183F" w:rsidRDefault="00DC183F">
      <w:pPr>
        <w:pStyle w:val="Page"/>
      </w:pPr>
      <w:r>
        <w:tab/>
        <w:t>On page 4, after line 36, insert the following:</w:t>
      </w:r>
    </w:p>
    <w:p w:rsidR="00DC183F" w:rsidP="00DC183F" w:rsidRDefault="00DC183F">
      <w:pPr>
        <w:spacing w:line="408" w:lineRule="exact"/>
        <w:ind w:firstLine="576"/>
      </w:pPr>
      <w:r>
        <w:tab/>
        <w:t xml:space="preserve">"(b) </w:t>
      </w:r>
      <w:proofErr w:type="gramStart"/>
      <w:r>
        <w:t>The</w:t>
      </w:r>
      <w:proofErr w:type="gramEnd"/>
      <w:r>
        <w:t xml:space="preserve"> court or arbitrator must determine whether the reform, rewrite, modification, or partial enforcement is significant enough to justify an award under (a) of this subsection and if so, the amount of damages or penalty, reasonable attorneys' fees, expenses, and costs to be awarded."</w:t>
      </w:r>
    </w:p>
    <w:p w:rsidR="00DC183F" w:rsidP="00DC183F" w:rsidRDefault="00DC183F">
      <w:pPr>
        <w:pStyle w:val="Page"/>
      </w:pPr>
      <w:r>
        <w:t xml:space="preserve"> </w:t>
      </w:r>
    </w:p>
    <w:p w:rsidRPr="002D4813" w:rsidR="00DC183F" w:rsidP="00DC183F" w:rsidRDefault="00DC183F">
      <w:pPr>
        <w:suppressLineNumbers/>
        <w:rPr>
          <w:spacing w:val="-3"/>
        </w:rPr>
      </w:pPr>
    </w:p>
    <w:p w:rsidR="00DC183F" w:rsidP="00DC183F" w:rsidRDefault="00DC183F">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874927497"/>
          <w:placeholder>
            <w:docPart w:val="F6729A1F40184CD4961C0DEA85C12467"/>
          </w:placeholder>
        </w:sdtPr>
        <w:sdtEndPr/>
        <w:sdtContent>
          <w:tr w:rsidR="00DC183F" w:rsidTr="00B51772">
            <w:tc>
              <w:tcPr>
                <w:tcW w:w="540" w:type="dxa"/>
                <w:shd w:val="clear" w:color="auto" w:fill="FFFFFF" w:themeFill="background1"/>
              </w:tcPr>
              <w:p w:rsidR="00DC183F" w:rsidP="00B51772" w:rsidRDefault="00DC183F">
                <w:pPr>
                  <w:pStyle w:val="Effect"/>
                  <w:suppressLineNumbers/>
                  <w:shd w:val="clear" w:color="auto" w:fill="auto"/>
                  <w:ind w:left="0" w:firstLine="0"/>
                </w:pPr>
              </w:p>
            </w:tc>
            <w:tc>
              <w:tcPr>
                <w:tcW w:w="9874" w:type="dxa"/>
                <w:shd w:val="clear" w:color="auto" w:fill="FFFFFF" w:themeFill="background1"/>
              </w:tcPr>
              <w:p w:rsidRPr="0096303F" w:rsidR="00DC183F" w:rsidP="00B51772" w:rsidRDefault="00DC183F">
                <w:pPr>
                  <w:pStyle w:val="Effect"/>
                  <w:suppressLineNumbers/>
                  <w:shd w:val="clear" w:color="auto" w:fill="auto"/>
                  <w:ind w:left="0" w:firstLine="0"/>
                </w:pPr>
                <w:r w:rsidRPr="0096303F">
                  <w:tab/>
                </w:r>
                <w:r w:rsidRPr="0096303F">
                  <w:rPr>
                    <w:u w:val="single"/>
                  </w:rPr>
                  <w:t>EFFECT:</w:t>
                </w:r>
                <w:r w:rsidRPr="0096303F">
                  <w:t> </w:t>
                </w:r>
                <w:r>
                  <w:t>Provides that if a court or arbitrator reforms, rewrites, modifies or only partially enforces a noncompetition covenant, the court or arbitrator must determine whether the change is significant enough to justify an award of damages or penalty, attorneys' fees, expenses and costs, and the amount of damages or penalty, attorneys' fees, expenses and costs to be awarded.</w:t>
                </w:r>
                <w:r w:rsidRPr="0096303F">
                  <w:t> </w:t>
                </w:r>
                <w:r>
                  <w:t>(The underlying bill does not provide discretion.)</w:t>
                </w:r>
              </w:p>
              <w:p w:rsidRPr="007D1589" w:rsidR="00DC183F" w:rsidP="00B51772" w:rsidRDefault="00DC183F">
                <w:pPr>
                  <w:pStyle w:val="ListBullet"/>
                  <w:numPr>
                    <w:ilvl w:val="0"/>
                    <w:numId w:val="0"/>
                  </w:numPr>
                  <w:suppressLineNumbers/>
                </w:pPr>
              </w:p>
            </w:tc>
          </w:tr>
        </w:sdtContent>
      </w:sdt>
    </w:tbl>
    <w:p w:rsidR="00D26E66" w:rsidP="00C8108C" w:rsidRDefault="00D26E66">
      <w:pPr>
        <w:pStyle w:val="Page"/>
      </w:pPr>
    </w:p>
    <w:p w:rsidRPr="00D26E66" w:rsidR="00DF5D0E" w:rsidP="00D26E66" w:rsidRDefault="00DF5D0E">
      <w:pPr>
        <w:suppressLineNumbers/>
        <w:rPr>
          <w:spacing w:val="-3"/>
        </w:rPr>
      </w:pPr>
    </w:p>
    <w:permEnd w:id="54995243"/>
    <w:p w:rsidR="00ED2EEB" w:rsidP="00D26E6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217120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26E6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D26E66" w:rsidRDefault="001B4E53">
                <w:pPr>
                  <w:pStyle w:val="ListBullet"/>
                  <w:numPr>
                    <w:ilvl w:val="0"/>
                    <w:numId w:val="0"/>
                  </w:numPr>
                  <w:suppressLineNumbers/>
                </w:pPr>
              </w:p>
            </w:tc>
          </w:tr>
        </w:sdtContent>
      </w:sdt>
      <w:permEnd w:id="1621712077"/>
    </w:tbl>
    <w:p w:rsidR="00DF5D0E" w:rsidP="00D26E66" w:rsidRDefault="00DF5D0E">
      <w:pPr>
        <w:pStyle w:val="BillEnd"/>
        <w:suppressLineNumbers/>
      </w:pPr>
    </w:p>
    <w:p w:rsidR="00DF5D0E" w:rsidP="00D26E66" w:rsidRDefault="00DE256E">
      <w:pPr>
        <w:pStyle w:val="BillEnd"/>
        <w:suppressLineNumbers/>
      </w:pPr>
      <w:r>
        <w:rPr>
          <w:b/>
        </w:rPr>
        <w:t>--- END ---</w:t>
      </w:r>
    </w:p>
    <w:p w:rsidR="00DF5D0E" w:rsidP="00D26E6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66" w:rsidRDefault="00D26E66" w:rsidP="00DF5D0E">
      <w:r>
        <w:separator/>
      </w:r>
    </w:p>
  </w:endnote>
  <w:endnote w:type="continuationSeparator" w:id="0">
    <w:p w:rsidR="00D26E66" w:rsidRDefault="00D26E6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90" w:rsidRDefault="00134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F0EDB">
    <w:pPr>
      <w:pStyle w:val="AmendDraftFooter"/>
    </w:pPr>
    <w:r>
      <w:fldChar w:fldCharType="begin"/>
    </w:r>
    <w:r>
      <w:instrText xml:space="preserve"> TITLE   \* MERGEFORMAT </w:instrText>
    </w:r>
    <w:r>
      <w:fldChar w:fldCharType="separate"/>
    </w:r>
    <w:r w:rsidR="00C6177B">
      <w:t>5478-S.E AMH MOSB ELGE 217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F0EDB">
    <w:pPr>
      <w:pStyle w:val="AmendDraftFooter"/>
    </w:pPr>
    <w:r>
      <w:fldChar w:fldCharType="begin"/>
    </w:r>
    <w:r>
      <w:instrText xml:space="preserve"> TITLE   \* MERGEFORMAT </w:instrText>
    </w:r>
    <w:r>
      <w:fldChar w:fldCharType="separate"/>
    </w:r>
    <w:r w:rsidR="00C6177B">
      <w:t>5478-S.E AMH MOSB ELGE 217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66" w:rsidRDefault="00D26E66" w:rsidP="00DF5D0E">
      <w:r>
        <w:separator/>
      </w:r>
    </w:p>
  </w:footnote>
  <w:footnote w:type="continuationSeparator" w:id="0">
    <w:p w:rsidR="00D26E66" w:rsidRDefault="00D26E6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90" w:rsidRDefault="00134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4390"/>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5F0EDB"/>
    <w:rsid w:val="00605C39"/>
    <w:rsid w:val="006841E6"/>
    <w:rsid w:val="006F7027"/>
    <w:rsid w:val="007049E4"/>
    <w:rsid w:val="0072335D"/>
    <w:rsid w:val="0072541D"/>
    <w:rsid w:val="00757317"/>
    <w:rsid w:val="007769AF"/>
    <w:rsid w:val="00790ECD"/>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77B"/>
    <w:rsid w:val="00C61A83"/>
    <w:rsid w:val="00C8108C"/>
    <w:rsid w:val="00D26E66"/>
    <w:rsid w:val="00D40447"/>
    <w:rsid w:val="00D659AC"/>
    <w:rsid w:val="00DA47F3"/>
    <w:rsid w:val="00DC183F"/>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F6729A1F40184CD4961C0DEA85C12467"/>
        <w:category>
          <w:name w:val="General"/>
          <w:gallery w:val="placeholder"/>
        </w:category>
        <w:types>
          <w:type w:val="bbPlcHdr"/>
        </w:types>
        <w:behaviors>
          <w:behavior w:val="content"/>
        </w:behaviors>
        <w:guid w:val="{F4CAEA71-6AFB-469E-B975-FF02F4FDC548}"/>
      </w:docPartPr>
      <w:docPartBody>
        <w:p w:rsidR="00FB2FB3" w:rsidRDefault="001B1F40" w:rsidP="001B1F40">
          <w:pPr>
            <w:pStyle w:val="F6729A1F40184CD4961C0DEA85C12467"/>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B1F40"/>
    <w:rsid w:val="00372ADD"/>
    <w:rsid w:val="00AD5A4A"/>
    <w:rsid w:val="00B16672"/>
    <w:rsid w:val="00CF3AB2"/>
    <w:rsid w:val="00FB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F40"/>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F6729A1F40184CD4961C0DEA85C12467">
    <w:name w:val="F6729A1F40184CD4961C0DEA85C12467"/>
    <w:rsid w:val="001B1F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5478-S.E</BillDocName>
  <AmendType>AMH</AmendType>
  <SponsorAcronym>MOSB</SponsorAcronym>
  <DrafterAcronym>ELGE</DrafterAcronym>
  <DraftNumber>217</DraftNumber>
  <ReferenceNumber>ESSB 5478</ReferenceNumber>
  <Floor>H AMD</Floor>
  <AmendmentNumber> 680</AmendmentNumber>
  <Sponsors>By Representative Mosbrucker</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55</TotalTime>
  <Pages>1</Pages>
  <Words>202</Words>
  <Characters>1054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5478-S.E AMH MOSB ELGE 217</vt:lpstr>
    </vt:vector>
  </TitlesOfParts>
  <Company>Washington State Legislature</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5478-S.E AMH MOSB ELGE 217</dc:title>
  <dc:creator>Joan Elgee</dc:creator>
  <cp:lastModifiedBy>Elgee, Joan</cp:lastModifiedBy>
  <cp:revision>5</cp:revision>
  <cp:lastPrinted>2019-04-04T16:30:00Z</cp:lastPrinted>
  <dcterms:created xsi:type="dcterms:W3CDTF">2019-04-04T16:18:00Z</dcterms:created>
  <dcterms:modified xsi:type="dcterms:W3CDTF">2019-04-04T17:13:00Z</dcterms:modified>
</cp:coreProperties>
</file>