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3F17D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B0B3B">
            <w:t>5489-S2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B0B3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B0B3B">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B0B3B">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B0B3B">
            <w:t>246</w:t>
          </w:r>
        </w:sdtContent>
      </w:sdt>
    </w:p>
    <w:p w:rsidR="00DF5D0E" w:rsidP="00B73E0A" w:rsidRDefault="00AA1230">
      <w:pPr>
        <w:pStyle w:val="OfferedBy"/>
        <w:spacing w:after="120"/>
      </w:pPr>
      <w:r>
        <w:tab/>
      </w:r>
      <w:r>
        <w:tab/>
      </w:r>
      <w:r>
        <w:tab/>
      </w:r>
    </w:p>
    <w:p w:rsidR="00DF5D0E" w:rsidRDefault="003F17D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B0B3B">
            <w:rPr>
              <w:b/>
              <w:u w:val="single"/>
            </w:rPr>
            <w:t>2SSB 5489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B0B3B">
            <w:t>H AMD TO APP COMM AMD (H-2877.1/19)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669</w:t>
          </w:r>
        </w:sdtContent>
      </w:sdt>
    </w:p>
    <w:p w:rsidR="00DF5D0E" w:rsidP="00605C39" w:rsidRDefault="003F17D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B0B3B">
            <w:rPr>
              <w:sz w:val="22"/>
            </w:rPr>
            <w:t xml:space="preserve">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B0B3B">
          <w:pPr>
            <w:spacing w:after="400" w:line="408" w:lineRule="exact"/>
            <w:jc w:val="right"/>
            <w:rPr>
              <w:b/>
              <w:bCs/>
            </w:rPr>
          </w:pPr>
          <w:r>
            <w:rPr>
              <w:b/>
              <w:bCs/>
            </w:rPr>
            <w:t xml:space="preserve">NOT CONSIDERED 12/23/2019</w:t>
          </w:r>
        </w:p>
      </w:sdtContent>
    </w:sdt>
    <w:p w:rsidR="0053284A" w:rsidP="0053284A" w:rsidRDefault="00DE256E">
      <w:pPr>
        <w:pStyle w:val="Page"/>
      </w:pPr>
      <w:bookmarkStart w:name="StartOfAmendmentBody" w:id="1"/>
      <w:bookmarkEnd w:id="1"/>
      <w:permStart w:edGrp="everyone" w:id="698305107"/>
      <w:r>
        <w:tab/>
      </w:r>
      <w:r w:rsidR="0053284A">
        <w:t>On page 5, line 36 of the striking amendment, after "goals" insert ". The recommendations may not impose new obligations or restrictions on rural communities, or increase the risk of, or contribute to, the loss of jobs in rural communities"</w:t>
      </w:r>
    </w:p>
    <w:p w:rsidR="0053284A" w:rsidP="0053284A" w:rsidRDefault="0053284A">
      <w:pPr>
        <w:pStyle w:val="Page"/>
      </w:pPr>
    </w:p>
    <w:p w:rsidR="0053284A" w:rsidP="0053284A" w:rsidRDefault="0053284A">
      <w:pPr>
        <w:pStyle w:val="Page"/>
      </w:pPr>
      <w:r>
        <w:tab/>
        <w:t xml:space="preserve">On page 6, line 17 of the striking amendment, after "RCW" insert </w:t>
      </w:r>
      <w:r w:rsidRPr="009B2CA3">
        <w:t xml:space="preserve">". These recommendations </w:t>
      </w:r>
      <w:r>
        <w:t>may</w:t>
      </w:r>
      <w:r w:rsidRPr="009B2CA3">
        <w:t xml:space="preserve"> not have the effect of negatively impacting rural communities by complicating regulatory processes or increasing regulatory burdens associated with the production of </w:t>
      </w:r>
      <w:r>
        <w:t>food, materials, and resources in rural areas that are consumed in urban areas"</w:t>
      </w:r>
    </w:p>
    <w:p w:rsidR="0053284A" w:rsidP="0053284A" w:rsidRDefault="0053284A">
      <w:pPr>
        <w:pStyle w:val="RCWSLText"/>
      </w:pPr>
    </w:p>
    <w:p w:rsidRPr="008B0B3B" w:rsidR="00DF5D0E" w:rsidP="0053284A" w:rsidRDefault="0053284A">
      <w:pPr>
        <w:pStyle w:val="Page"/>
      </w:pPr>
      <w:r>
        <w:tab/>
        <w:t>On page 6, line 22 of the striking amendment, after "communities" insert ", rural communities,"</w:t>
      </w:r>
    </w:p>
    <w:permEnd w:id="698305107"/>
    <w:p w:rsidR="00ED2EEB" w:rsidP="008B0B3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8982805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B0B3B" w:rsidRDefault="00D659AC">
                <w:pPr>
                  <w:pStyle w:val="Effect"/>
                  <w:suppressLineNumbers/>
                  <w:shd w:val="clear" w:color="auto" w:fill="auto"/>
                  <w:ind w:left="0" w:firstLine="0"/>
                </w:pPr>
              </w:p>
            </w:tc>
            <w:tc>
              <w:tcPr>
                <w:tcW w:w="9874" w:type="dxa"/>
                <w:shd w:val="clear" w:color="auto" w:fill="FFFFFF" w:themeFill="background1"/>
              </w:tcPr>
              <w:p w:rsidR="0053284A" w:rsidP="0053284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3284A">
                  <w:t xml:space="preserve">Provides that the recommendations issued by the task force for establishing measurable goals for reducing environmental health disparities may not impose new obligations or restrictions on </w:t>
                </w:r>
                <w:r w:rsidR="00175EE3">
                  <w:t>rural communities, or increase the risk of, or contribute</w:t>
                </w:r>
                <w:r w:rsidR="0053284A">
                  <w:t xml:space="preserve"> to, the loss of jobs in rural communities.</w:t>
                </w:r>
              </w:p>
              <w:p w:rsidR="0053284A" w:rsidP="0053284A" w:rsidRDefault="0053284A">
                <w:pPr>
                  <w:pStyle w:val="Effect"/>
                  <w:suppressLineNumbers/>
                  <w:shd w:val="clear" w:color="auto" w:fill="auto"/>
                  <w:ind w:left="0" w:firstLine="0"/>
                </w:pPr>
                <w:r>
                  <w:t xml:space="preserve">     Provides that the recommendations issued by the task force for approaches to integrate an analysis of the distribution of environmental burdens across population groups into evaluations performed under SEPA may not have the effect of negatively impacting rural communities by complicating regulatory processes or increasing regulatory burdens associated with the production of food, materials, and resources in rural areas that are consumed in urban areas.</w:t>
                </w:r>
              </w:p>
              <w:p w:rsidRPr="0096303F" w:rsidR="001C1B27" w:rsidP="0053284A" w:rsidRDefault="0053284A">
                <w:pPr>
                  <w:pStyle w:val="Effect"/>
                  <w:suppressLineNumbers/>
                  <w:shd w:val="clear" w:color="auto" w:fill="auto"/>
                  <w:ind w:left="0" w:firstLine="0"/>
                </w:pPr>
                <w:r>
                  <w:t xml:space="preserve">     Specifies that the equity analysis methods proposed by the task force, if any, may include potential risks and benefits to, and opportunities for, rural communities, in addition to highly impacted communities and vulnerable populations.</w:t>
                </w:r>
              </w:p>
              <w:p w:rsidRPr="007D1589" w:rsidR="001B4E53" w:rsidP="008B0B3B" w:rsidRDefault="001B4E53">
                <w:pPr>
                  <w:pStyle w:val="ListBullet"/>
                  <w:numPr>
                    <w:ilvl w:val="0"/>
                    <w:numId w:val="0"/>
                  </w:numPr>
                  <w:suppressLineNumbers/>
                </w:pPr>
              </w:p>
            </w:tc>
          </w:tr>
        </w:sdtContent>
      </w:sdt>
      <w:permEnd w:id="289828057"/>
    </w:tbl>
    <w:p w:rsidR="00DF5D0E" w:rsidP="008B0B3B" w:rsidRDefault="00DF5D0E">
      <w:pPr>
        <w:pStyle w:val="BillEnd"/>
        <w:suppressLineNumbers/>
      </w:pPr>
    </w:p>
    <w:p w:rsidR="00DF5D0E" w:rsidP="008B0B3B" w:rsidRDefault="00DE256E">
      <w:pPr>
        <w:pStyle w:val="BillEnd"/>
        <w:suppressLineNumbers/>
      </w:pPr>
      <w:r>
        <w:rPr>
          <w:b/>
        </w:rPr>
        <w:t>--- END ---</w:t>
      </w:r>
    </w:p>
    <w:p w:rsidR="00DF5D0E" w:rsidP="008B0B3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B3B" w:rsidRDefault="008B0B3B" w:rsidP="00DF5D0E">
      <w:r>
        <w:separator/>
      </w:r>
    </w:p>
  </w:endnote>
  <w:endnote w:type="continuationSeparator" w:id="0">
    <w:p w:rsidR="008B0B3B" w:rsidRDefault="008B0B3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AB6" w:rsidRDefault="003C2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F17D1">
    <w:pPr>
      <w:pStyle w:val="AmendDraftFooter"/>
    </w:pPr>
    <w:r>
      <w:fldChar w:fldCharType="begin"/>
    </w:r>
    <w:r>
      <w:instrText xml:space="preserve"> TITLE   \* MERGEFORMAT </w:instrText>
    </w:r>
    <w:r>
      <w:fldChar w:fldCharType="separate"/>
    </w:r>
    <w:r w:rsidR="00F00E11">
      <w:t>5489-S2 AMH .... OMLI 246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F17D1">
    <w:pPr>
      <w:pStyle w:val="AmendDraftFooter"/>
    </w:pPr>
    <w:r>
      <w:fldChar w:fldCharType="begin"/>
    </w:r>
    <w:r>
      <w:instrText xml:space="preserve"> TITLE   \* MERGEFORMAT </w:instrText>
    </w:r>
    <w:r>
      <w:fldChar w:fldCharType="separate"/>
    </w:r>
    <w:r w:rsidR="00F00E11">
      <w:t>5489-S2 AMH .... OMLI 246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B3B" w:rsidRDefault="008B0B3B" w:rsidP="00DF5D0E">
      <w:r>
        <w:separator/>
      </w:r>
    </w:p>
  </w:footnote>
  <w:footnote w:type="continuationSeparator" w:id="0">
    <w:p w:rsidR="008B0B3B" w:rsidRDefault="008B0B3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AB6" w:rsidRDefault="003C2A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D2E72"/>
    <w:rsid w:val="000E603A"/>
    <w:rsid w:val="00102468"/>
    <w:rsid w:val="00106544"/>
    <w:rsid w:val="00146AAF"/>
    <w:rsid w:val="00175EE3"/>
    <w:rsid w:val="001A775A"/>
    <w:rsid w:val="001B4E53"/>
    <w:rsid w:val="001C1B27"/>
    <w:rsid w:val="001C7F91"/>
    <w:rsid w:val="001E6675"/>
    <w:rsid w:val="00217E8A"/>
    <w:rsid w:val="00265296"/>
    <w:rsid w:val="00281CBD"/>
    <w:rsid w:val="00316CD9"/>
    <w:rsid w:val="003C2AB6"/>
    <w:rsid w:val="003E2FC6"/>
    <w:rsid w:val="003F17D1"/>
    <w:rsid w:val="00492DDC"/>
    <w:rsid w:val="004C6615"/>
    <w:rsid w:val="00523C5A"/>
    <w:rsid w:val="0053284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B0B3B"/>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00E11"/>
    <w:rsid w:val="00F0665C"/>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63E4C"/>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5489-S2</BillDocName>
  <AmendType>AMH</AmendType>
  <SponsorAcronym>WALJ</SponsorAcronym>
  <DrafterAcronym>OMLI</DrafterAcronym>
  <DraftNumber>246</DraftNumber>
  <ReferenceNumber>2SSB 5489</ReferenceNumber>
  <Floor>H AMD TO APP COMM AMD (H-2877.1/19)</Floor>
  <AmendmentNumber> 669</AmendmentNumber>
  <Sponsors>By Representative Walsh</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280</Words>
  <Characters>1567</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5489-S2 AMH WALJ OMLI 246</dc:title>
  <dc:creator>Desiree Omli</dc:creator>
  <cp:lastModifiedBy>Omli, Desiree</cp:lastModifiedBy>
  <cp:revision>8</cp:revision>
  <dcterms:created xsi:type="dcterms:W3CDTF">2019-04-11T21:22:00Z</dcterms:created>
  <dcterms:modified xsi:type="dcterms:W3CDTF">2019-04-11T21:32:00Z</dcterms:modified>
</cp:coreProperties>
</file>