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86ea9752b42dd" /></Relationships>
</file>

<file path=word/document.xml><?xml version="1.0" encoding="utf-8"?>
<w:document xmlns:w="http://schemas.openxmlformats.org/wordprocessingml/2006/main">
  <w:body>
    <w:p>
      <w:r>
        <w:rPr>
          <w:b/>
        </w:rPr>
        <w:r>
          <w:rPr/>
          <w:t xml:space="preserve">5672-S2</w:t>
        </w:r>
      </w:r>
      <w:r>
        <w:rPr>
          <w:b/>
        </w:rPr>
        <w:t xml:space="preserve"> </w:t>
        <w:t xml:space="preserve">AMH</w:t>
      </w:r>
      <w:r>
        <w:rPr>
          <w:b/>
        </w:rPr>
        <w:t xml:space="preserve"> </w:t>
        <w:r>
          <w:rPr/>
          <w:t xml:space="preserve">ENGR</w:t>
        </w:r>
      </w:r>
      <w:r>
        <w:rPr>
          <w:b/>
        </w:rPr>
        <w:t xml:space="preserve"> </w:t>
        <w:r>
          <w:rPr/>
          <w:t xml:space="preserve">H2871.E</w:t>
        </w:r>
      </w:r>
      <w:r>
        <w:rPr>
          <w:b/>
        </w:rPr>
        <w:t xml:space="preserve"> - NOT FOR FLOOR USE</w:t>
      </w:r>
    </w:p>
    <w:p>
      <w:pPr>
        <w:ind w:left="0" w:right="0" w:firstLine="576"/>
      </w:pPr>
    </w:p>
    <w:p>
      <w:pPr>
        <w:spacing w:before="480" w:after="0" w:line="408" w:lineRule="exact"/>
      </w:pPr>
      <w:r>
        <w:rPr>
          <w:b/>
          <w:u w:val="single"/>
        </w:rPr>
        <w:t xml:space="preserve">2SSB 5672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within the department shall work with stakeholders to design and implement services for individuals living in adult family homes who have a primary need of care related to a developmental or intellectual disability. These services must be enhancements or in addition to services currently available, and designed to meet the specific provisions related to the assessment, environment, regulations, provision of care, and training requirements. These services must be enhancements or in addition to services currently available, and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0" w:after="0" w:line="408" w:lineRule="exact"/>
        <w:ind w:left="0" w:right="0" w:firstLine="576"/>
        <w:jc w:val="left"/>
      </w:pPr>
      <w:r>
        <w:rPr/>
        <w:t xml:space="preserve">(2) Subject to the availability of amounts appropriated for this specific purpose, the aging and long-term support administration within the department shall work with stakeholders to design and implement proposed services for individuals living in adult family homes that are dedicated solely to the care of individuals with dementia, including Alzheimer's disease. These services must be enhancements or in addition to services currently available, and designed to include specific provisions related to the assessment, environment, regulations, provision of care, and training requirements. These services must be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u w:val="single"/>
        </w:rPr>
        <w:t xml:space="preserve">(12) "Adult family home training network" means a nonprofit organization established by the exclusive bargaining representative of adult family homes designated under RCW 41.56.029 with the capacity to provide training, workforce development, and other services to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If the department has any contracts for personal care services with any adult family home represented by an exclusive bargaining representative:</w:t>
      </w:r>
    </w:p>
    <w:p>
      <w:pPr>
        <w:spacing w:before="0" w:after="0" w:line="408" w:lineRule="exact"/>
        <w:ind w:left="0" w:right="0" w:firstLine="576"/>
        <w:jc w:val="left"/>
      </w:pPr>
      <w:r>
        <w:rPr/>
        <w:t xml:space="preserve">(a) Effective July 1, 2020, training required under this chapter for adult family homes must be available through an adult family home training network.</w:t>
      </w:r>
    </w:p>
    <w:p>
      <w:pPr>
        <w:spacing w:before="0" w:after="0" w:line="408" w:lineRule="exact"/>
        <w:ind w:left="0" w:right="0" w:firstLine="576"/>
        <w:jc w:val="left"/>
      </w:pPr>
      <w:r>
        <w:rPr/>
        <w:t xml:space="preserve">(b) The exclusive bargaining representative shall designate the adult family home training network.</w:t>
      </w:r>
    </w:p>
    <w:p>
      <w:pPr>
        <w:spacing w:before="0" w:after="0" w:line="408" w:lineRule="exact"/>
        <w:ind w:left="0" w:right="0" w:firstLine="576"/>
        <w:jc w:val="left"/>
      </w:pPr>
      <w:r>
        <w:rPr/>
        <w:t xml:space="preserve">(c) The parties to the collective bargaining agreement must negotiate a memorandum of understanding to provide for contributions to the adult family home training network. Contributions to the adult family home training network must begin no sooner than January 1, 2020. Contributions to the adult family home training network for fiscal year 2021 must be limited to no more than the amount appropriated for training in the 2019-2021 collective bargaining agreement.</w:t>
      </w:r>
    </w:p>
    <w:p>
      <w:pPr>
        <w:spacing w:before="0" w:after="0" w:line="408" w:lineRule="exact"/>
        <w:ind w:left="0" w:right="0" w:firstLine="576"/>
        <w:jc w:val="left"/>
      </w:pPr>
      <w:r>
        <w:rPr/>
        <w:t xml:space="preserve">(d) Contributions must be provided to the adult family home training network through a vendor contract executed by the department.</w:t>
      </w:r>
    </w:p>
    <w:p>
      <w:pPr>
        <w:spacing w:before="0" w:after="0" w:line="408" w:lineRule="exact"/>
        <w:ind w:left="0" w:right="0" w:firstLine="576"/>
        <w:jc w:val="left"/>
      </w:pPr>
      <w:r>
        <w:rPr/>
        <w:t xml:space="preserve">(e) The adult family home training network shall provide reports as required by the department verifying that providers have complied with all training requirements.</w:t>
      </w:r>
    </w:p>
    <w:p>
      <w:pPr>
        <w:spacing w:before="0" w:after="0" w:line="408" w:lineRule="exact"/>
        <w:ind w:left="0" w:right="0" w:firstLine="576"/>
        <w:jc w:val="left"/>
      </w:pPr>
      <w:r>
        <w:rPr/>
        <w:t xml:space="preserve">(2) Nothing in subsection (1) of this section:</w:t>
      </w:r>
    </w:p>
    <w:p>
      <w:pPr>
        <w:spacing w:before="0" w:after="0" w:line="408" w:lineRule="exact"/>
        <w:ind w:left="0" w:right="0" w:firstLine="576"/>
        <w:jc w:val="left"/>
      </w:pPr>
      <w:r>
        <w:rPr/>
        <w:t xml:space="preserve">(a) Limits the ability of a department-approved training entity or instructor to provide training to an adult family home provider, resident manager, or caregiver;</w:t>
      </w:r>
    </w:p>
    <w:p>
      <w:pPr>
        <w:spacing w:before="0" w:after="0" w:line="408" w:lineRule="exact"/>
        <w:ind w:left="0" w:right="0" w:firstLine="576"/>
        <w:jc w:val="left"/>
      </w:pPr>
      <w:r>
        <w:rPr/>
        <w:t xml:space="preserve">(b) Requires that a department-approved training entity or instructor contract with an adult family home training network; or</w:t>
      </w:r>
    </w:p>
    <w:p>
      <w:pPr>
        <w:spacing w:before="0" w:after="0" w:line="408" w:lineRule="exact"/>
        <w:ind w:left="0" w:right="0" w:firstLine="576"/>
        <w:jc w:val="left"/>
      </w:pPr>
      <w:r>
        <w:rPr/>
        <w:t xml:space="preserve">(c) Prevents an adult family home provider, resident manager, or caregiver from receiving training from a department-approved training entity or instructor.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By December 1, 2020, the department shall report to the appropriate committees of the legislature on the status of the adult family home training network.</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2013 c 259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w:t>
      </w:r>
      <w:r>
        <w:t>((</w:t>
      </w:r>
      <w:r>
        <w:rPr>
          <w:strike/>
        </w:rPr>
        <w:t xml:space="preserve">challenge</w:t>
      </w:r>
      <w:r>
        <w:t>))</w:t>
      </w:r>
      <w:r>
        <w:rPr/>
        <w:t xml:space="preserve"> </w:t>
      </w:r>
      <w:r>
        <w:rPr>
          <w:u w:val="single"/>
        </w:rPr>
        <w:t xml:space="preserve">complete</w:t>
      </w:r>
      <w:r>
        <w:rPr/>
        <w:t xml:space="preserve"> the competency </w:t>
      </w:r>
      <w:r>
        <w:rPr>
          <w:u w:val="single"/>
        </w:rPr>
        <w:t xml:space="preserve">challenge</w:t>
      </w:r>
      <w:r>
        <w:rPr/>
        <w:t xml:space="preserve"> test for basic training are fully exempt from the basic training requirements of this section. Persons who successfully </w:t>
      </w:r>
      <w:r>
        <w:t>((</w:t>
      </w:r>
      <w:r>
        <w:rPr>
          <w:strike/>
        </w:rPr>
        <w:t xml:space="preserve">challenge</w:t>
      </w:r>
      <w:r>
        <w:t>))</w:t>
      </w:r>
      <w:r>
        <w:rPr/>
        <w:t xml:space="preserve"> </w:t>
      </w:r>
      <w:r>
        <w:rPr>
          <w:u w:val="single"/>
        </w:rPr>
        <w:t xml:space="preserve">complete</w:t>
      </w:r>
      <w:r>
        <w:rPr/>
        <w:t xml:space="preserve"> the specialty training competency </w:t>
      </w:r>
      <w:r>
        <w:rPr>
          <w:u w:val="single"/>
        </w:rPr>
        <w:t xml:space="preserve">challenge</w:t>
      </w:r>
      <w:r>
        <w:rPr/>
        <w:t xml:space="preserve"> test are fully exempt from the specialty training requirements of this section.</w:t>
      </w:r>
    </w:p>
    <w:p>
      <w:pPr>
        <w:spacing w:before="0" w:after="0" w:line="408" w:lineRule="exact"/>
        <w:ind w:left="0" w:right="0" w:firstLine="576"/>
        <w:jc w:val="left"/>
      </w:pPr>
      <w:r>
        <w:rPr/>
        <w:t xml:space="preserve">(8) (a)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w:t>
      </w:r>
      <w:r>
        <w:t>((</w:t>
      </w:r>
      <w:r>
        <w:rPr>
          <w:strike/>
        </w:rPr>
        <w:t xml:space="preserve">coordinated system of long-term care training and education</w:t>
      </w:r>
      <w:r>
        <w:t>))</w:t>
      </w:r>
      <w:r>
        <w:rPr/>
        <w:t xml:space="preserve"> </w:t>
      </w:r>
      <w:r>
        <w:rPr>
          <w:u w:val="single"/>
        </w:rPr>
        <w:t xml:space="preserve">adult family home training network</w:t>
      </w:r>
      <w:r>
        <w:rPr/>
        <w:t xml:space="preserve">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w:t>
      </w:r>
      <w:r>
        <w:rPr>
          <w:u w:val="single"/>
        </w:rPr>
        <w:t xml:space="preserve">The adult family home training network shall assist a</w:t>
      </w:r>
      <w:r>
        <w:rPr/>
        <w:t xml:space="preserve">dult family homes that desire to deliver facility-based training with facility designated trainers, or adult family homes that desire to pool their resources to create shared training systems</w:t>
      </w:r>
      <w:r>
        <w:t>((</w:t>
      </w:r>
      <w:r>
        <w:rPr>
          <w:strike/>
        </w:rPr>
        <w:t xml:space="preserve">, must be encouraged by the department in their efforts</w:t>
      </w:r>
      <w:r>
        <w:t>))</w:t>
      </w:r>
      <w:r>
        <w:rPr/>
        <w:t xml:space="preserve">.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caf88b15e4f79" /></Relationships>
</file>