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5304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5B93">
            <w:t>5815-S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5B9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5B93">
            <w:t>HSEL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5B93">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5B93">
            <w:t>415</w:t>
          </w:r>
        </w:sdtContent>
      </w:sdt>
    </w:p>
    <w:p w:rsidR="00DF5D0E" w:rsidP="00B73E0A" w:rsidRDefault="00AA1230">
      <w:pPr>
        <w:pStyle w:val="OfferedBy"/>
        <w:spacing w:after="120"/>
      </w:pPr>
      <w:r>
        <w:tab/>
      </w:r>
      <w:r>
        <w:tab/>
      </w:r>
      <w:r>
        <w:tab/>
      </w:r>
    </w:p>
    <w:p w:rsidR="00DF5D0E" w:rsidRDefault="00F5304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5B93">
            <w:rPr>
              <w:b/>
              <w:u w:val="single"/>
            </w:rPr>
            <w:t>SSB 5815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5B93">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w:t>
          </w:r>
        </w:sdtContent>
      </w:sdt>
    </w:p>
    <w:p w:rsidR="00DF5D0E" w:rsidP="00605C39" w:rsidRDefault="00F5304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5B93">
            <w:rPr>
              <w:sz w:val="22"/>
            </w:rPr>
            <w:t>By Committee on Human Services &amp; Early Learning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5B93">
          <w:pPr>
            <w:spacing w:after="400" w:line="408" w:lineRule="exact"/>
            <w:jc w:val="right"/>
            <w:rPr>
              <w:b/>
              <w:bCs/>
            </w:rPr>
          </w:pPr>
          <w:r>
            <w:rPr>
              <w:b/>
              <w:bCs/>
            </w:rPr>
            <w:t xml:space="preserve">ADOPTED 04/12/2019</w:t>
          </w:r>
        </w:p>
      </w:sdtContent>
    </w:sdt>
    <w:p w:rsidR="00D15B93" w:rsidP="00C8108C" w:rsidRDefault="00DE256E">
      <w:pPr>
        <w:pStyle w:val="Page"/>
      </w:pPr>
      <w:bookmarkStart w:name="StartOfAmendmentBody" w:id="1"/>
      <w:bookmarkEnd w:id="1"/>
      <w:permStart w:edGrp="everyone" w:id="966873748"/>
      <w:r>
        <w:tab/>
      </w:r>
      <w:r w:rsidR="00D15B93">
        <w:t xml:space="preserve">On page </w:t>
      </w:r>
      <w:r w:rsidR="00C926AF">
        <w:t>3, line 36, after "beverage." insert "</w:t>
      </w:r>
      <w:r w:rsidRPr="00C926AF" w:rsidR="00C926AF">
        <w:rPr>
          <w:u w:val="single"/>
        </w:rPr>
        <w:t>The department shall adopt and implement rules based on empirically validated best practices to appropriately address offenses involving unlawful use or possession of a controlled substance and unlawful use or possession of alcohol</w:t>
      </w:r>
      <w:r w:rsidR="00C926AF">
        <w:rPr>
          <w:u w:val="single"/>
        </w:rPr>
        <w:t xml:space="preserve"> committed by individuals placed in juvenile community facilities</w:t>
      </w:r>
      <w:r w:rsidRPr="00C926AF" w:rsidR="00C926AF">
        <w:rPr>
          <w:u w:val="single"/>
        </w:rPr>
        <w:t>.</w:t>
      </w:r>
      <w:r w:rsidR="00C926AF">
        <w:t>"</w:t>
      </w:r>
    </w:p>
    <w:p w:rsidR="00DF5D0E" w:rsidP="00D15B93" w:rsidRDefault="00DF5D0E">
      <w:pPr>
        <w:suppressLineNumbers/>
        <w:rPr>
          <w:spacing w:val="-3"/>
        </w:rPr>
      </w:pPr>
    </w:p>
    <w:p w:rsidR="00C926AF" w:rsidP="00D15B93" w:rsidRDefault="00C926AF">
      <w:pPr>
        <w:suppressLineNumbers/>
        <w:rPr>
          <w:spacing w:val="-3"/>
        </w:rPr>
      </w:pPr>
      <w:r>
        <w:rPr>
          <w:spacing w:val="-3"/>
        </w:rPr>
        <w:tab/>
        <w:t>On page 3, beginning on line 37, strike all of section 3</w:t>
      </w:r>
    </w:p>
    <w:p w:rsidR="00C926AF" w:rsidP="00D15B93" w:rsidRDefault="00C926AF">
      <w:pPr>
        <w:suppressLineNumbers/>
        <w:rPr>
          <w:spacing w:val="-3"/>
        </w:rPr>
      </w:pPr>
    </w:p>
    <w:p w:rsidRPr="00D15B93" w:rsidR="00C926AF" w:rsidP="00D15B93" w:rsidRDefault="00C926AF">
      <w:pPr>
        <w:suppressLineNumbers/>
        <w:rPr>
          <w:spacing w:val="-3"/>
        </w:rPr>
      </w:pPr>
      <w:r>
        <w:rPr>
          <w:spacing w:val="-3"/>
        </w:rPr>
        <w:tab/>
        <w:t>Correct the title.</w:t>
      </w:r>
    </w:p>
    <w:permEnd w:id="966873748"/>
    <w:p w:rsidR="00ED2EEB" w:rsidP="00D15B9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9372299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D15B93"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C926AF"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C926AF">
                  <w:t>Requires the DCYF to adopt and implement rules based on empirically validated best practices to appropriately address unlawful use or possession of controlled substances and alcohol committed by individuals placed in juvenile community facilities instead of consulting empirically validated best practices and evidence concerning most effective interventions before adopting an amended infraction policy.</w:t>
                </w:r>
              </w:p>
            </w:tc>
          </w:tr>
        </w:sdtContent>
      </w:sdt>
      <w:permEnd w:id="993722999"/>
    </w:tbl>
    <w:p w:rsidR="00DF5D0E" w:rsidP="00D15B93" w:rsidRDefault="00DF5D0E">
      <w:pPr>
        <w:pStyle w:val="BillEnd"/>
        <w:suppressLineNumbers/>
      </w:pPr>
    </w:p>
    <w:p w:rsidR="00DF5D0E" w:rsidP="00D15B93" w:rsidRDefault="00DE256E">
      <w:pPr>
        <w:pStyle w:val="BillEnd"/>
        <w:suppressLineNumbers/>
      </w:pPr>
      <w:r>
        <w:rPr>
          <w:b/>
        </w:rPr>
        <w:t>--- END ---</w:t>
      </w:r>
    </w:p>
    <w:p w:rsidR="00DF5D0E" w:rsidP="00D15B9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B93" w:rsidRDefault="00D15B93" w:rsidP="00DF5D0E">
      <w:r>
        <w:separator/>
      </w:r>
    </w:p>
  </w:endnote>
  <w:endnote w:type="continuationSeparator" w:id="0">
    <w:p w:rsidR="00D15B93" w:rsidRDefault="00D15B9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46" w:rsidRDefault="00E24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B3D22">
    <w:pPr>
      <w:pStyle w:val="AmendDraftFooter"/>
    </w:pPr>
    <w:fldSimple w:instr=" TITLE   \* MERGEFORMAT ">
      <w:r w:rsidR="00D15B93">
        <w:t>5815-S AMH HSEL WICK 415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B3D22">
    <w:pPr>
      <w:pStyle w:val="AmendDraftFooter"/>
    </w:pPr>
    <w:fldSimple w:instr=" TITLE   \* MERGEFORMAT ">
      <w:r>
        <w:t>5815-S AMH HSEL WICK 415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B93" w:rsidRDefault="00D15B93" w:rsidP="00DF5D0E">
      <w:r>
        <w:separator/>
      </w:r>
    </w:p>
  </w:footnote>
  <w:footnote w:type="continuationSeparator" w:id="0">
    <w:p w:rsidR="00D15B93" w:rsidRDefault="00D15B9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E46" w:rsidRDefault="00E24E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savePreviewPicture/>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4E5C10"/>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3D2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C4B86"/>
    <w:rsid w:val="00BF44DF"/>
    <w:rsid w:val="00C61A83"/>
    <w:rsid w:val="00C8108C"/>
    <w:rsid w:val="00C926AF"/>
    <w:rsid w:val="00D15B93"/>
    <w:rsid w:val="00D40447"/>
    <w:rsid w:val="00D659AC"/>
    <w:rsid w:val="00DA47F3"/>
    <w:rsid w:val="00DC2C13"/>
    <w:rsid w:val="00DE256E"/>
    <w:rsid w:val="00DF5D0E"/>
    <w:rsid w:val="00E1471A"/>
    <w:rsid w:val="00E24E46"/>
    <w:rsid w:val="00E267B1"/>
    <w:rsid w:val="00E41CC6"/>
    <w:rsid w:val="00E66F5D"/>
    <w:rsid w:val="00E831A5"/>
    <w:rsid w:val="00E850E7"/>
    <w:rsid w:val="00EC4C96"/>
    <w:rsid w:val="00ED2EEB"/>
    <w:rsid w:val="00F229DE"/>
    <w:rsid w:val="00F304D3"/>
    <w:rsid w:val="00F4663F"/>
    <w:rsid w:val="00F5304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5748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5815-S</BillDocName>
  <AmendType>AMH</AmendType>
  <SponsorAcronym>HSEL</SponsorAcronym>
  <DrafterAcronym>WICK</DrafterAcronym>
  <DraftNumber>415</DraftNumber>
  <ReferenceNumber>SSB 5815</ReferenceNumber>
  <Floor>H COMM AMD</Floor>
  <AmendmentNumber> </AmendmentNumber>
  <Sponsors>By Committee on Human Services &amp; Early Learning</Sponsors>
  <FloorAction>ADOPTED 04/12/2019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59</TotalTime>
  <Pages>1</Pages>
  <Words>152</Words>
  <Characters>879</Characters>
  <Application>Microsoft Office Word</Application>
  <DocSecurity>8</DocSecurity>
  <Lines>29</Lines>
  <Paragraphs>11</Paragraphs>
  <ScaleCrop>false</ScaleCrop>
  <HeadingPairs>
    <vt:vector size="2" baseType="variant">
      <vt:variant>
        <vt:lpstr>Title</vt:lpstr>
      </vt:variant>
      <vt:variant>
        <vt:i4>1</vt:i4>
      </vt:variant>
    </vt:vector>
  </HeadingPairs>
  <TitlesOfParts>
    <vt:vector size="1" baseType="lpstr">
      <vt:lpstr>5815-S AMH HSEL WICK 415</vt:lpstr>
    </vt:vector>
  </TitlesOfParts>
  <Company>Washington State Legislature</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5815-S AMH HSEL WICK 415</dc:title>
  <dc:creator>Luke Wickham</dc:creator>
  <cp:lastModifiedBy>Wickham, Luke</cp:lastModifiedBy>
  <cp:revision>6</cp:revision>
  <dcterms:created xsi:type="dcterms:W3CDTF">2019-03-19T15:43:00Z</dcterms:created>
  <dcterms:modified xsi:type="dcterms:W3CDTF">2019-03-19T16:42:00Z</dcterms:modified>
</cp:coreProperties>
</file>