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22373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27906">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2790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27906">
            <w:t>LEAV</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27906">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27906">
            <w:t>654</w:t>
          </w:r>
        </w:sdtContent>
      </w:sdt>
    </w:p>
    <w:p w:rsidR="00DF5D0E" w:rsidP="00B73E0A" w:rsidRDefault="00AA1230">
      <w:pPr>
        <w:pStyle w:val="OfferedBy"/>
        <w:spacing w:after="120"/>
      </w:pPr>
      <w:r>
        <w:tab/>
      </w:r>
      <w:r>
        <w:tab/>
      </w:r>
      <w:r>
        <w:tab/>
      </w:r>
    </w:p>
    <w:p w:rsidR="00DF5D0E" w:rsidRDefault="0022373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27906">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27906">
            <w:t>H AMD TO H AMD (H-5090.3/20)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1726</w:t>
          </w:r>
        </w:sdtContent>
      </w:sdt>
    </w:p>
    <w:p w:rsidR="00DF5D0E" w:rsidP="00605C39" w:rsidRDefault="0022373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27906">
            <w:rPr>
              <w:sz w:val="22"/>
            </w:rPr>
            <w:t xml:space="preserve">By Representative Leavitt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27906">
          <w:pPr>
            <w:spacing w:after="400" w:line="408" w:lineRule="exact"/>
            <w:jc w:val="right"/>
            <w:rPr>
              <w:b/>
              <w:bCs/>
            </w:rPr>
          </w:pPr>
          <w:r>
            <w:rPr>
              <w:b/>
              <w:bCs/>
            </w:rPr>
            <w:t xml:space="preserve">ADOPTED 02/28/2020</w:t>
          </w:r>
        </w:p>
      </w:sdtContent>
    </w:sdt>
    <w:p w:rsidR="004B4BD0" w:rsidP="004B4BD0" w:rsidRDefault="004B4BD0">
      <w:pPr>
        <w:pStyle w:val="Page"/>
      </w:pPr>
      <w:bookmarkStart w:name="StartOfAmendmentBody" w:id="1"/>
      <w:bookmarkEnd w:id="1"/>
      <w:permStart w:edGrp="everyone" w:id="155942520"/>
      <w:r>
        <w:tab/>
        <w:t>On page 401, after line 9, insert the following:</w:t>
      </w:r>
    </w:p>
    <w:p w:rsidR="004B4BD0" w:rsidP="004B4BD0" w:rsidRDefault="004B4BD0">
      <w:pPr>
        <w:spacing w:before="400" w:line="408" w:lineRule="exact"/>
        <w:ind w:firstLine="576"/>
      </w:pPr>
      <w:r>
        <w:tab/>
        <w:t>"</w:t>
      </w:r>
      <w:r>
        <w:rPr>
          <w:u w:val="single"/>
        </w:rPr>
        <w:t>NEW SECTION.</w:t>
      </w:r>
      <w:r>
        <w:t xml:space="preserve">  </w:t>
      </w:r>
      <w:r>
        <w:rPr>
          <w:b/>
        </w:rPr>
        <w:t>Sec. 716.</w:t>
      </w:r>
      <w:r>
        <w:t xml:space="preserve">  A new section is added to 2019 c 415 (uncodified) to read as follows: </w:t>
      </w:r>
      <w:r>
        <w:rPr>
          <w:b/>
        </w:rPr>
        <w:t>COMPENSATION</w:t>
      </w:r>
      <w:r>
        <w:rPr>
          <w:rFonts w:ascii="Times New Roman" w:hAnsi="Times New Roman"/>
          <w:b/>
        </w:rPr>
        <w:t>—</w:t>
      </w:r>
      <w:r>
        <w:rPr>
          <w:b/>
        </w:rPr>
        <w:t xml:space="preserve">PERS AND TRS PLAN 1 RETIREE BENEFIT INCREASES </w:t>
      </w:r>
    </w:p>
    <w:p w:rsidR="004B4BD0" w:rsidP="004B4BD0" w:rsidRDefault="004B4BD0">
      <w:pPr>
        <w:tabs>
          <w:tab w:val="right" w:leader="dot" w:pos="9936"/>
        </w:tabs>
        <w:spacing w:line="408" w:lineRule="exact"/>
      </w:pPr>
      <w:r>
        <w:t>General Fund</w:t>
      </w:r>
      <w:r>
        <w:rPr>
          <w:rFonts w:ascii="Times New Roman" w:hAnsi="Times New Roman"/>
        </w:rPr>
        <w:t>—</w:t>
      </w:r>
      <w:r>
        <w:t xml:space="preserve">State Appropriation (FY 2021) </w:t>
      </w:r>
      <w:r>
        <w:tab/>
        <w:t>$11,713,000</w:t>
      </w:r>
    </w:p>
    <w:p w:rsidR="004B4BD0" w:rsidP="004B4BD0" w:rsidRDefault="004B4BD0">
      <w:pPr>
        <w:tabs>
          <w:tab w:val="right" w:leader="dot" w:pos="9936"/>
        </w:tabs>
        <w:spacing w:line="408" w:lineRule="exact"/>
      </w:pPr>
      <w:r>
        <w:t>General Fund</w:t>
      </w:r>
      <w:r>
        <w:rPr>
          <w:rFonts w:ascii="Times New Roman" w:hAnsi="Times New Roman"/>
        </w:rPr>
        <w:t>—</w:t>
      </w:r>
      <w:r>
        <w:t>Federal Appropriation</w:t>
      </w:r>
      <w:r>
        <w:tab/>
        <w:t>$53,000</w:t>
      </w:r>
    </w:p>
    <w:p w:rsidR="004B4BD0" w:rsidP="004B4BD0" w:rsidRDefault="004B4BD0">
      <w:pPr>
        <w:tabs>
          <w:tab w:val="right" w:leader="dot" w:pos="9936"/>
        </w:tabs>
        <w:spacing w:line="408" w:lineRule="exact"/>
      </w:pPr>
      <w:r>
        <w:t>General Fund</w:t>
      </w:r>
      <w:r>
        <w:rPr>
          <w:rFonts w:ascii="Times New Roman" w:hAnsi="Times New Roman"/>
        </w:rPr>
        <w:t>—</w:t>
      </w:r>
      <w:r>
        <w:t>Local Appropriation</w:t>
      </w:r>
      <w:r>
        <w:tab/>
        <w:t>$34,000</w:t>
      </w:r>
    </w:p>
    <w:p w:rsidR="004B4BD0" w:rsidP="004B4BD0" w:rsidRDefault="004B4BD0">
      <w:pPr>
        <w:tabs>
          <w:tab w:val="right" w:leader="dot" w:pos="9936"/>
        </w:tabs>
        <w:spacing w:line="408" w:lineRule="exact"/>
      </w:pPr>
      <w:r>
        <w:t>Other Appropriated Funds</w:t>
      </w:r>
      <w:r>
        <w:tab/>
        <w:t>$420,000</w:t>
      </w:r>
    </w:p>
    <w:p w:rsidR="004B4BD0" w:rsidP="004B4BD0" w:rsidRDefault="004B4BD0">
      <w:pPr>
        <w:tabs>
          <w:tab w:val="right" w:leader="dot" w:pos="9936"/>
        </w:tabs>
        <w:ind w:firstLine="1440"/>
      </w:pPr>
      <w:r>
        <w:t>TOTAL APPROPRIATION</w:t>
      </w:r>
      <w:r>
        <w:tab/>
        <w:t>$13,112,000</w:t>
      </w:r>
    </w:p>
    <w:p w:rsidR="004B4BD0" w:rsidP="004B4BD0" w:rsidRDefault="004B4BD0">
      <w:pPr>
        <w:spacing w:before="120" w:line="408" w:lineRule="exact"/>
        <w:ind w:firstLine="576"/>
      </w:pPr>
      <w:r>
        <w:t>The appropriations in this section in addition to adjustments to pension contribution rate costs in agency budgets described in section 911 of this act, and are subject to the following conditions and limitations: The appropriations in this section are provided solely for implementation of Engrossed House Bill No. 1390 (plan 1 retiree benefit increases). Of these amounts, $15,039,000 of the general fund</w:t>
      </w:r>
      <w:r>
        <w:rPr>
          <w:rFonts w:ascii="Times New Roman" w:hAnsi="Times New Roman"/>
        </w:rPr>
        <w:t>—</w:t>
      </w:r>
      <w:r>
        <w:t>state appropriation is for allocation to school districts. If the bill is not enacted by June 30, 2020, the amounts appropriated in this section shall lapse."</w:t>
      </w:r>
    </w:p>
    <w:p w:rsidR="004B4BD0" w:rsidP="004B4BD0" w:rsidRDefault="004B4BD0">
      <w:pPr>
        <w:suppressLineNumbers/>
        <w:rPr>
          <w:spacing w:val="-3"/>
        </w:rPr>
      </w:pPr>
    </w:p>
    <w:p w:rsidRPr="0016576B" w:rsidR="004B4BD0" w:rsidP="004B4BD0" w:rsidRDefault="004B4BD0">
      <w:pPr>
        <w:suppressLineNumbers/>
        <w:rPr>
          <w:spacing w:val="-3"/>
        </w:rPr>
      </w:pPr>
    </w:p>
    <w:p w:rsidR="004B4BD0" w:rsidP="004B4BD0" w:rsidRDefault="004B4BD0">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sdt>
        <w:sdtPr>
          <w:rPr>
            <w:spacing w:val="0"/>
          </w:rPr>
          <w:alias w:val="Effect"/>
          <w:tag w:val="Effect"/>
          <w:id w:val="-1720129585"/>
          <w:placeholder>
            <w:docPart w:val="5A60A645CD4748FC830FF644C319E460"/>
          </w:placeholder>
        </w:sdtPr>
        <w:sdtEndPr/>
        <w:sdtContent>
          <w:tr w:rsidR="004B4BD0" w:rsidTr="0090604B">
            <w:tc>
              <w:tcPr>
                <w:tcW w:w="540" w:type="dxa"/>
                <w:shd w:val="clear" w:color="auto" w:fill="FFFFFF" w:themeFill="background1"/>
              </w:tcPr>
              <w:p w:rsidR="004B4BD0" w:rsidP="0090604B" w:rsidRDefault="004B4BD0">
                <w:pPr>
                  <w:pStyle w:val="Effect"/>
                  <w:suppressLineNumbers/>
                  <w:shd w:val="clear" w:color="auto" w:fill="auto"/>
                  <w:ind w:left="0" w:firstLine="0"/>
                </w:pPr>
              </w:p>
            </w:tc>
            <w:tc>
              <w:tcPr>
                <w:tcW w:w="9874" w:type="dxa"/>
                <w:shd w:val="clear" w:color="auto" w:fill="FFFFFF" w:themeFill="background1"/>
              </w:tcPr>
              <w:p w:rsidR="004B4BD0" w:rsidP="0090604B" w:rsidRDefault="004B4BD0">
                <w:pPr>
                  <w:pStyle w:val="Effect"/>
                  <w:suppressLineNumbers/>
                  <w:shd w:val="clear" w:color="auto" w:fill="auto"/>
                  <w:ind w:left="0" w:firstLine="0"/>
                </w:pPr>
                <w:r w:rsidRPr="0096303F">
                  <w:tab/>
                </w:r>
                <w:r w:rsidRPr="0096303F">
                  <w:rPr>
                    <w:u w:val="single"/>
                  </w:rPr>
                  <w:t>EFFECT:</w:t>
                </w:r>
                <w:r w:rsidRPr="0096303F">
                  <w:t>   </w:t>
                </w:r>
                <w:r>
                  <w:t xml:space="preserve">Increases funding for pension contribution rate increases attributable to enacting Engrossed House Bill No. 1390 (Plan 1 retiree benefit increases). </w:t>
                </w:r>
              </w:p>
              <w:p w:rsidR="004B4BD0" w:rsidP="0090604B" w:rsidRDefault="004B4BD0">
                <w:pPr>
                  <w:pStyle w:val="Effect"/>
                  <w:suppressLineNumbers/>
                  <w:shd w:val="clear" w:color="auto" w:fill="auto"/>
                  <w:ind w:left="0" w:firstLine="0"/>
                </w:pPr>
              </w:p>
              <w:p w:rsidR="004B4BD0" w:rsidP="0090604B" w:rsidRDefault="004B4BD0">
                <w:pPr>
                  <w:pStyle w:val="Effect"/>
                  <w:suppressLineNumbers/>
                  <w:shd w:val="clear" w:color="auto" w:fill="auto"/>
                  <w:ind w:firstLine="0"/>
                  <w:rPr>
                    <w:u w:val="single"/>
                  </w:rPr>
                </w:pPr>
                <w:r>
                  <w:rPr>
                    <w:u w:val="single"/>
                  </w:rPr>
                  <w:t>FISCAL IMPACT:</w:t>
                </w:r>
              </w:p>
              <w:p w:rsidR="004B4BD0" w:rsidP="0090604B" w:rsidRDefault="004B4BD0">
                <w:pPr>
                  <w:pStyle w:val="Effect"/>
                  <w:suppressLineNumbers/>
                  <w:shd w:val="clear" w:color="auto" w:fill="auto"/>
                  <w:ind w:left="1440" w:firstLine="0"/>
                </w:pPr>
                <w:r>
                  <w:t>Increases General Fund-State for fiscal year 2021 by $11,713,000</w:t>
                </w:r>
              </w:p>
              <w:p w:rsidRPr="002E2E23" w:rsidR="004B4BD0" w:rsidP="0090604B" w:rsidRDefault="004B4BD0">
                <w:pPr>
                  <w:pStyle w:val="Effect"/>
                  <w:suppressLineNumbers/>
                  <w:shd w:val="clear" w:color="auto" w:fill="auto"/>
                  <w:ind w:left="1440" w:firstLine="0"/>
                </w:pPr>
                <w:r>
                  <w:t>Increases Other Funds by $1,399,000</w:t>
                </w:r>
              </w:p>
              <w:p w:rsidRPr="007D1589" w:rsidR="004B4BD0" w:rsidP="0090604B" w:rsidRDefault="004B4BD0">
                <w:pPr>
                  <w:pStyle w:val="ListBullet"/>
                  <w:numPr>
                    <w:ilvl w:val="0"/>
                    <w:numId w:val="0"/>
                  </w:numPr>
                  <w:suppressLineNumbers/>
                </w:pPr>
              </w:p>
            </w:tc>
          </w:tr>
        </w:sdtContent>
      </w:sdt>
      <w:permEnd w:id="155942520"/>
    </w:tbl>
    <w:p w:rsidR="00DF5D0E" w:rsidP="004B4BD0" w:rsidRDefault="00DF5D0E">
      <w:pPr>
        <w:pStyle w:val="BillEnd"/>
        <w:suppressLineNumbers/>
        <w:ind w:left="0"/>
        <w:jc w:val="left"/>
      </w:pPr>
    </w:p>
    <w:p w:rsidR="00DF5D0E" w:rsidP="00727906" w:rsidRDefault="00DE256E">
      <w:pPr>
        <w:pStyle w:val="BillEnd"/>
        <w:suppressLineNumbers/>
      </w:pPr>
      <w:r>
        <w:rPr>
          <w:b/>
        </w:rPr>
        <w:t>--- END ---</w:t>
      </w:r>
    </w:p>
    <w:p w:rsidR="00DF5D0E" w:rsidP="0072790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906" w:rsidRDefault="00727906" w:rsidP="00DF5D0E">
      <w:r>
        <w:separator/>
      </w:r>
    </w:p>
  </w:endnote>
  <w:endnote w:type="continuationSeparator" w:id="0">
    <w:p w:rsidR="00727906" w:rsidRDefault="0072790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73" w:rsidRDefault="007E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23733">
    <w:pPr>
      <w:pStyle w:val="AmendDraftFooter"/>
    </w:pPr>
    <w:r>
      <w:fldChar w:fldCharType="begin"/>
    </w:r>
    <w:r>
      <w:instrText xml:space="preserve"> TITLE   \* MERGEFORMAT </w:instrText>
    </w:r>
    <w:r>
      <w:fldChar w:fldCharType="separate"/>
    </w:r>
    <w:r w:rsidR="007E5473">
      <w:t>6168-S.E AMH .... PRIN 654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23733">
    <w:pPr>
      <w:pStyle w:val="AmendDraftFooter"/>
    </w:pPr>
    <w:r>
      <w:fldChar w:fldCharType="begin"/>
    </w:r>
    <w:r>
      <w:instrText xml:space="preserve"> TITLE   \* MERGEFORMAT </w:instrText>
    </w:r>
    <w:r>
      <w:fldChar w:fldCharType="separate"/>
    </w:r>
    <w:r w:rsidR="007E5473">
      <w:t>6168-S.E AMH .... PRIN 654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906" w:rsidRDefault="00727906" w:rsidP="00DF5D0E">
      <w:r>
        <w:separator/>
      </w:r>
    </w:p>
  </w:footnote>
  <w:footnote w:type="continuationSeparator" w:id="0">
    <w:p w:rsidR="00727906" w:rsidRDefault="0072790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73" w:rsidRDefault="007E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23733"/>
    <w:rsid w:val="00265296"/>
    <w:rsid w:val="00281CBD"/>
    <w:rsid w:val="00316CD9"/>
    <w:rsid w:val="003E2FC6"/>
    <w:rsid w:val="00492DDC"/>
    <w:rsid w:val="004B4BD0"/>
    <w:rsid w:val="004C6615"/>
    <w:rsid w:val="00523C5A"/>
    <w:rsid w:val="005E69C3"/>
    <w:rsid w:val="00605C39"/>
    <w:rsid w:val="006841E6"/>
    <w:rsid w:val="006F7027"/>
    <w:rsid w:val="007049E4"/>
    <w:rsid w:val="0072335D"/>
    <w:rsid w:val="0072541D"/>
    <w:rsid w:val="00727906"/>
    <w:rsid w:val="00757317"/>
    <w:rsid w:val="007769AF"/>
    <w:rsid w:val="007D1589"/>
    <w:rsid w:val="007D35D4"/>
    <w:rsid w:val="007E5473"/>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5A60A645CD4748FC830FF644C319E460"/>
        <w:category>
          <w:name w:val="General"/>
          <w:gallery w:val="placeholder"/>
        </w:category>
        <w:types>
          <w:type w:val="bbPlcHdr"/>
        </w:types>
        <w:behaviors>
          <w:behavior w:val="content"/>
        </w:behaviors>
        <w:guid w:val="{80BC796C-41EB-4E4A-B782-4E91CD1966C7}"/>
      </w:docPartPr>
      <w:docPartBody>
        <w:p w:rsidR="00C8608E" w:rsidRDefault="003024ED" w:rsidP="003024ED">
          <w:pPr>
            <w:pStyle w:val="5A60A645CD4748FC830FF644C319E460"/>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024ED"/>
    <w:rsid w:val="00372ADD"/>
    <w:rsid w:val="00AD5A4A"/>
    <w:rsid w:val="00B16672"/>
    <w:rsid w:val="00C8608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4ED"/>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5A60A645CD4748FC830FF644C319E460">
    <w:name w:val="5A60A645CD4748FC830FF644C319E460"/>
    <w:rsid w:val="003024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LEAV</SponsorAcronym>
  <DrafterAcronym>PRIN</DrafterAcronym>
  <DraftNumber>654</DraftNumber>
  <ReferenceNumber>ESSB 6168</ReferenceNumber>
  <Floor>H AMD TO H AMD (H-5090.3/20)</Floor>
  <AmendmentNumber> 1726</AmendmentNumber>
  <Sponsors>By Representative Leavitt</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213</Words>
  <Characters>1200</Characters>
  <Application>Microsoft Office Word</Application>
  <DocSecurity>8</DocSecurity>
  <Lines>41</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LEAV PRIN 654</dc:title>
  <dc:creator>David Pringle</dc:creator>
  <cp:lastModifiedBy>Pringle, David</cp:lastModifiedBy>
  <cp:revision>4</cp:revision>
  <dcterms:created xsi:type="dcterms:W3CDTF">2020-02-28T02:02:00Z</dcterms:created>
  <dcterms:modified xsi:type="dcterms:W3CDTF">2020-02-28T02:03:00Z</dcterms:modified>
</cp:coreProperties>
</file>