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2B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6532">
            <w:t>6404-S.E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65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6532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6532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6532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2B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6532">
            <w:rPr>
              <w:b/>
              <w:u w:val="single"/>
            </w:rPr>
            <w:t>ESSB 6404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6532">
            <w:t xml:space="preserve">H AMD TO </w:t>
          </w:r>
          <w:r w:rsidR="00663170">
            <w:t>HCW COMM</w:t>
          </w:r>
          <w:r w:rsidR="00B56532">
            <w:t xml:space="preserve"> AMD (6404-S.E AMH HCW WEIK 172)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1930</w:t>
          </w:r>
        </w:sdtContent>
      </w:sdt>
    </w:p>
    <w:p w:rsidR="00DF5D0E" w:rsidP="00605C39" w:rsidRDefault="00652B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6532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65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03/05/2020</w:t>
          </w:r>
        </w:p>
      </w:sdtContent>
    </w:sdt>
    <w:p w:rsidR="00B56532" w:rsidP="00C8108C" w:rsidRDefault="00DE256E">
      <w:pPr>
        <w:pStyle w:val="Page"/>
      </w:pPr>
      <w:bookmarkStart w:name="StartOfAmendmentBody" w:id="1"/>
      <w:bookmarkEnd w:id="1"/>
      <w:permStart w:edGrp="everyone" w:id="1316056987"/>
      <w:r>
        <w:tab/>
      </w:r>
      <w:r w:rsidR="00B56532">
        <w:t>On page 1, line 5 of the striking amendment, after "By" strike "October 1, 2020" and insert "April 1, 2021"</w:t>
      </w:r>
    </w:p>
    <w:p w:rsidR="00B56532" w:rsidP="00B56532" w:rsidRDefault="00B56532">
      <w:pPr>
        <w:pStyle w:val="RCWSLText"/>
      </w:pPr>
    </w:p>
    <w:p w:rsidRPr="00B56532" w:rsidR="00B56532" w:rsidP="00B56532" w:rsidRDefault="00B56532">
      <w:pPr>
        <w:pStyle w:val="RCWSLText"/>
      </w:pPr>
      <w:r>
        <w:tab/>
        <w:t>On page 3, line 17 of the striking amendment, after "By" strike "January" and insert "July"</w:t>
      </w:r>
    </w:p>
    <w:p w:rsidRPr="00B56532" w:rsidR="00DF5D0E" w:rsidP="00B56532" w:rsidRDefault="00DF5D0E">
      <w:pPr>
        <w:suppressLineNumbers/>
        <w:rPr>
          <w:spacing w:val="-3"/>
        </w:rPr>
      </w:pPr>
    </w:p>
    <w:permEnd w:id="1316056987"/>
    <w:p w:rsidR="00ED2EEB" w:rsidP="00B565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43649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65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140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E260B">
                  <w:t>Delays</w:t>
                </w:r>
                <w:r w:rsidR="00B56532">
                  <w:t xml:space="preserve"> the date </w:t>
                </w:r>
                <w:r w:rsidR="00214096">
                  <w:t xml:space="preserve">a </w:t>
                </w:r>
                <w:r w:rsidR="00B56532">
                  <w:t>carrier must provide data to the Insurance Commissioner</w:t>
                </w:r>
                <w:r w:rsidR="00214096">
                  <w:t xml:space="preserve"> (Commissioner)</w:t>
                </w:r>
                <w:r w:rsidR="00B56532">
                  <w:t xml:space="preserve"> and the</w:t>
                </w:r>
                <w:r w:rsidR="00AF7958">
                  <w:t xml:space="preserve"> date the</w:t>
                </w:r>
                <w:r w:rsidR="00B56532">
                  <w:t xml:space="preserve"> Commissioner</w:t>
                </w:r>
                <w:r w:rsidR="00214096">
                  <w:t xml:space="preserve"> must collect the data into a standard report</w:t>
                </w:r>
                <w:r w:rsidRPr="0096303F" w:rsidR="001C1B27">
                  <w:t> </w:t>
                </w:r>
                <w:r w:rsidR="00214096">
                  <w:t xml:space="preserve">six months. </w:t>
                </w:r>
              </w:p>
            </w:tc>
          </w:tr>
        </w:sdtContent>
      </w:sdt>
      <w:permEnd w:id="334364902"/>
    </w:tbl>
    <w:p w:rsidR="00DF5D0E" w:rsidP="00B56532" w:rsidRDefault="00DF5D0E">
      <w:pPr>
        <w:pStyle w:val="BillEnd"/>
        <w:suppressLineNumbers/>
      </w:pPr>
    </w:p>
    <w:p w:rsidR="00DF5D0E" w:rsidP="00B565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65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32" w:rsidRDefault="00B56532" w:rsidP="00DF5D0E">
      <w:r>
        <w:separator/>
      </w:r>
    </w:p>
  </w:endnote>
  <w:endnote w:type="continuationSeparator" w:id="0">
    <w:p w:rsidR="00B56532" w:rsidRDefault="00B565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BE" w:rsidRDefault="00C95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429B">
    <w:pPr>
      <w:pStyle w:val="AmendDraftFooter"/>
    </w:pPr>
    <w:fldSimple w:instr=" TITLE   \* MERGEFORMAT ">
      <w:r w:rsidR="00B56532">
        <w:t>6404-S.E AMH CODY WEIK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429B">
    <w:pPr>
      <w:pStyle w:val="AmendDraftFooter"/>
    </w:pPr>
    <w:fldSimple w:instr=" TITLE   \* MERGEFORMAT ">
      <w:r>
        <w:t>6404-S.E AMH CODY WEIK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32" w:rsidRDefault="00B56532" w:rsidP="00DF5D0E">
      <w:r>
        <w:separator/>
      </w:r>
    </w:p>
  </w:footnote>
  <w:footnote w:type="continuationSeparator" w:id="0">
    <w:p w:rsidR="00B56532" w:rsidRDefault="00B565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BE" w:rsidRDefault="00C9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63E6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096"/>
    <w:rsid w:val="00217E8A"/>
    <w:rsid w:val="00265296"/>
    <w:rsid w:val="00281CBD"/>
    <w:rsid w:val="00316CD9"/>
    <w:rsid w:val="003E2FC6"/>
    <w:rsid w:val="00444699"/>
    <w:rsid w:val="00492DDC"/>
    <w:rsid w:val="004C6615"/>
    <w:rsid w:val="004E60DD"/>
    <w:rsid w:val="00523C5A"/>
    <w:rsid w:val="005E69C3"/>
    <w:rsid w:val="00605C39"/>
    <w:rsid w:val="00652B99"/>
    <w:rsid w:val="0066317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7958"/>
    <w:rsid w:val="00B31D1C"/>
    <w:rsid w:val="00B41494"/>
    <w:rsid w:val="00B518D0"/>
    <w:rsid w:val="00B56532"/>
    <w:rsid w:val="00B56650"/>
    <w:rsid w:val="00B73E0A"/>
    <w:rsid w:val="00B961E0"/>
    <w:rsid w:val="00BF44DF"/>
    <w:rsid w:val="00C61A83"/>
    <w:rsid w:val="00C8108C"/>
    <w:rsid w:val="00C954B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60B"/>
    <w:rsid w:val="00F229DE"/>
    <w:rsid w:val="00F304D3"/>
    <w:rsid w:val="00F4663F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20F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6404-S.E</BillDocName>
  <AmendType>AMH</AmendType>
  <SponsorAcronym>CODY</SponsorAcronym>
  <DrafterAcronym>WEIK</DrafterAcronym>
  <DraftNumber>187</DraftNumber>
  <ReferenceNumber>ESSB 6404</ReferenceNumber>
  <Floor>H AMD TO HCW COMM AMD (6404-S.E AMH HCW WEIK 172)</Floor>
  <AmendmentNumber> 1930</AmendmentNumber>
  <Sponsors>By Representative Cody</Sponsors>
  <FloorAction>WITHDRAWN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100</Words>
  <Characters>468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6404-S.E AMH CODY WEIK 187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6404-S.E AMH CODY WEIK 187</dc:title>
  <dc:creator>Kim Weidenaar</dc:creator>
  <cp:lastModifiedBy>Weidenaar, Kim</cp:lastModifiedBy>
  <cp:revision>10</cp:revision>
  <dcterms:created xsi:type="dcterms:W3CDTF">2020-03-02T23:00:00Z</dcterms:created>
  <dcterms:modified xsi:type="dcterms:W3CDTF">2020-03-03T22:51:00Z</dcterms:modified>
</cp:coreProperties>
</file>