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e38ca645047de" /></Relationships>
</file>

<file path=word/document.xml><?xml version="1.0" encoding="utf-8"?>
<w:document xmlns:w="http://schemas.openxmlformats.org/wordprocessingml/2006/main">
  <w:body>
    <w:p>
      <w:r>
        <w:rPr>
          <w:b/>
        </w:rPr>
        <w:r>
          <w:rPr/>
          <w:t xml:space="preserve">6492-S.E</w:t>
        </w:r>
      </w:r>
      <w:r>
        <w:rPr>
          <w:b/>
        </w:rPr>
        <w:t xml:space="preserve"> </w:t>
        <w:t xml:space="preserve">AMH</w:t>
      </w:r>
      <w:r>
        <w:rPr>
          <w:b/>
        </w:rPr>
        <w:t xml:space="preserve"> </w:t>
        <w:r>
          <w:rPr/>
          <w:t xml:space="preserve">CORR</w:t>
        </w:r>
      </w:r>
      <w:r>
        <w:rPr>
          <w:b/>
        </w:rPr>
        <w:t xml:space="preserve"> </w:t>
        <w:r>
          <w:rPr/>
          <w:t xml:space="preserve">H4575.1</w:t>
        </w:r>
      </w:r>
      <w:r>
        <w:rPr>
          <w:b/>
        </w:rPr>
        <w:t xml:space="preserve"> - NOT FOR FLOOR USE</w:t>
      </w:r>
    </w:p>
    <w:p>
      <w:pPr>
        <w:ind w:left="0" w:right="0" w:firstLine="576"/>
      </w:pPr>
    </w:p>
    <w:p>
      <w:pPr>
        <w:spacing w:before="480" w:after="0" w:line="408" w:lineRule="exact"/>
      </w:pPr>
      <w:r>
        <w:rPr>
          <w:b/>
          <w:u w:val="single"/>
        </w:rPr>
        <w:t xml:space="preserve">ESSB 6492</w:t>
      </w:r>
      <w:r>
        <w:t xml:space="preserve"> -</w:t>
      </w:r>
      <w:r>
        <w:t xml:space="preserve"> </w:t>
        <w:t xml:space="preserve">H AMD</w:t>
      </w:r>
      <w:r>
        <w:t xml:space="preserve"> </w:t>
      </w:r>
      <w:r>
        <w:rPr>
          <w:b/>
        </w:rPr>
        <w:t xml:space="preserve">1090</w:t>
      </w:r>
    </w:p>
    <w:p>
      <w:pPr>
        <w:spacing w:before="0" w:after="0" w:line="408" w:lineRule="exact"/>
        <w:ind w:left="0" w:right="0" w:firstLine="576"/>
        <w:jc w:val="left"/>
      </w:pPr>
      <w:r>
        <w:rPr/>
        <w:t xml:space="preserve">By Representative Corry</w:t>
      </w:r>
    </w:p>
    <w:p>
      <w:pPr>
        <w:jc w:val="right"/>
      </w:pPr>
      <w:r>
        <w:rPr>
          <w:b/>
        </w:rPr>
        <w:t xml:space="preserve">SCOPE AND OBJECT 02/06/2020</w:t>
      </w:r>
    </w:p>
    <w:p>
      <w:pPr>
        <w:spacing w:before="0" w:after="0" w:line="408" w:lineRule="exact"/>
        <w:ind w:left="0" w:right="0" w:firstLine="576"/>
        <w:jc w:val="left"/>
      </w:pPr>
      <w:r>
        <w:rPr/>
        <w:t xml:space="preserve">On page 18, after line 21,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r>
        <w:t>((</w:t>
      </w:r>
      <w:r>
        <w:rPr>
          <w:strike/>
        </w:rPr>
        <w:t xml:space="preserve">, 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t>))</w:t>
      </w:r>
      <w:r>
        <w:rPr/>
        <w:t xml:space="preserve">;</w:t>
      </w:r>
    </w:p>
    <w:p>
      <w:pPr>
        <w:spacing w:before="0" w:after="0" w:line="408" w:lineRule="exact"/>
        <w:ind w:left="0" w:right="0" w:firstLine="576"/>
        <w:jc w:val="left"/>
      </w:pPr>
      <w:r>
        <w:rPr/>
        <w:t xml:space="preserve">(c) "Related funds," as used in this section, means the Washington opportunity pathways account</w:t>
      </w:r>
      <w:r>
        <w:rPr>
          <w:u w:val="single"/>
        </w:rPr>
        <w:t xml:space="preserve">, the workforce education investment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the workforce education investment account to the definition of related funds in the state four-year balanced budget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d4de6859ee416d" /></Relationships>
</file>