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d5e5d9f9634a9c" /></Relationships>
</file>

<file path=word/document.xml><?xml version="1.0" encoding="utf-8"?>
<w:document xmlns:w="http://schemas.openxmlformats.org/wordprocessingml/2006/main">
  <w:body>
    <w:p>
      <w:r>
        <w:rPr>
          <w:b/>
        </w:rPr>
        <w:r>
          <w:rPr/>
          <w:t xml:space="preserve">6660-S</w:t>
        </w:r>
      </w:r>
      <w:r>
        <w:rPr>
          <w:b/>
        </w:rPr>
        <w:t xml:space="preserve"> </w:t>
        <w:t xml:space="preserve">AMH</w:t>
      </w:r>
      <w:r>
        <w:rPr>
          <w:b/>
        </w:rPr>
        <w:t xml:space="preserve"> </w:t>
        <w:r>
          <w:rPr/>
          <w:t xml:space="preserve">APP</w:t>
        </w:r>
      </w:r>
      <w:r>
        <w:rPr>
          <w:b/>
        </w:rPr>
        <w:t xml:space="preserve"> </w:t>
        <w:r>
          <w:rPr/>
          <w:t xml:space="preserve">H5349.1</w:t>
        </w:r>
      </w:r>
      <w:r>
        <w:rPr>
          <w:b/>
        </w:rPr>
        <w:t xml:space="preserve"> - NOT FOR FLOOR USE</w:t>
      </w:r>
    </w:p>
    <w:p>
      <w:pPr>
        <w:ind w:left="0" w:right="0" w:firstLine="576"/>
      </w:pPr>
    </w:p>
    <w:p>
      <w:pPr>
        <w:spacing w:before="480" w:after="0" w:line="408" w:lineRule="exact"/>
      </w:pPr>
      <w:r>
        <w:rPr>
          <w:b/>
          <w:u w:val="single"/>
        </w:rPr>
        <w:t xml:space="preserve">SSB 6660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w:t>
      </w:r>
      <w:r>
        <w:rPr>
          <w:u w:val="single"/>
        </w:rPr>
        <w:t xml:space="preserve">(a) Beginning in the 2021-2023 fiscal biennium, the governor's operating budget document or documents submitted to the legislature must leave, in total, a positive ending fund balance in the general fund and related funds.</w:t>
      </w:r>
    </w:p>
    <w:p>
      <w:pPr>
        <w:spacing w:before="0" w:after="0" w:line="408" w:lineRule="exact"/>
        <w:ind w:left="0" w:right="0" w:firstLine="576"/>
        <w:jc w:val="left"/>
      </w:pPr>
      <w:r>
        <w:rPr>
          <w:u w:val="single"/>
        </w:rPr>
        <w:t xml:space="preserve">(b) Beginning in the 2021-2023 fiscal biennium, the projected maintenance level of the governor's operating budget document or documents submitted to the legislature must not exceed the available fiscal resources for the next ensuing fiscal biennium.</w:t>
      </w:r>
    </w:p>
    <w:p>
      <w:pPr>
        <w:spacing w:before="0" w:after="0" w:line="408" w:lineRule="exact"/>
        <w:ind w:left="0" w:right="0" w:firstLine="576"/>
        <w:jc w:val="left"/>
      </w:pPr>
      <w:r>
        <w:rPr>
          <w:u w:val="single"/>
        </w:rPr>
        <w:t xml:space="preserve">(c) For purposes of this subsection:</w:t>
      </w:r>
    </w:p>
    <w:p>
      <w:pPr>
        <w:spacing w:before="0" w:after="0" w:line="408" w:lineRule="exact"/>
        <w:ind w:left="0" w:right="0" w:firstLine="576"/>
        <w:jc w:val="left"/>
      </w:pPr>
      <w:r>
        <w:rPr>
          <w:u w:val="single"/>
        </w:rPr>
        <w:t xml:space="preserve">(i) "Available fiscal resources" means the beginning general fund and related funds balances and any fiscal resources estimated for the general fund and related funds, adjusted for proposed revenue legislation, and with forecasted revenues adjusted to the greater of (A) the official general fund and related funds revenue forecast for the ensuing biennium, or (B)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u w:val="single"/>
        </w:rPr>
        <w:t xml:space="preserve">(ii) "Projected maintenance level" means estimated appropriations necessary to maintain the continuing costs of program and service levels either funded in the governor's budget document or documents submitted to the legislature or mandated by other state or federal law, adjusted by the estimated cost of proposed executive branch legislation, and the amount of any general fund moneys projected to be transferred to the budget stabilization account pursuant to Article VII, section 12 of the state Constitution. Proposed executive branch legislation does not include proposals by institutions of higher education, other separately elected officials, or other boards, commissions, and offices not under the authority of the governor that are not funded or assumed in the governor's budget document or documents submitted to the legislature.</w:t>
      </w:r>
    </w:p>
    <w:p>
      <w:pPr>
        <w:spacing w:before="0" w:after="0" w:line="408" w:lineRule="exact"/>
        <w:ind w:left="0" w:right="0" w:firstLine="576"/>
        <w:jc w:val="left"/>
      </w:pPr>
      <w:r>
        <w:rPr>
          <w:u w:val="single"/>
        </w:rPr>
        <w:t xml:space="preserve">(iii) "Related funds" has the meaning defined in RCW 43.88.055.</w:t>
      </w:r>
    </w:p>
    <w:p>
      <w:pPr>
        <w:spacing w:before="0" w:after="0" w:line="408" w:lineRule="exact"/>
        <w:ind w:left="0" w:right="0" w:firstLine="576"/>
        <w:jc w:val="left"/>
      </w:pPr>
      <w:r>
        <w:rPr>
          <w:u w:val="single"/>
        </w:rPr>
        <w:t xml:space="preserve">(d) (b) of this subsection (5) does not apply:</w:t>
      </w:r>
    </w:p>
    <w:p>
      <w:pPr>
        <w:spacing w:before="0" w:after="0" w:line="408" w:lineRule="exact"/>
        <w:ind w:left="0" w:right="0" w:firstLine="576"/>
        <w:jc w:val="left"/>
      </w:pPr>
      <w:r>
        <w:rPr>
          <w:u w:val="single"/>
        </w:rPr>
        <w:t xml:space="preserve">(i) To any governor-proposed legislation submitted to the legislature that makes net reductions in general fund and related funds appropriations to prevent the governor from making across-the-board reductions in allotments for these particular funds as provided in RCW 43.88.110(7); or</w:t>
      </w:r>
    </w:p>
    <w:p>
      <w:pPr>
        <w:spacing w:before="0" w:after="0" w:line="408" w:lineRule="exact"/>
        <w:ind w:left="0" w:right="0" w:firstLine="576"/>
        <w:jc w:val="left"/>
      </w:pPr>
      <w:r>
        <w:rPr>
          <w:u w:val="single"/>
        </w:rPr>
        <w:t xml:space="preserve">(ii) In a fiscal biennium for which the governor proposes appropriations from the budget stabilization account pursuant to Article VII, section 12(d)(ii) of the state Constitution.</w:t>
      </w:r>
    </w:p>
    <w:p>
      <w:pPr>
        <w:spacing w:before="0" w:after="0" w:line="408" w:lineRule="exact"/>
        <w:ind w:left="0" w:right="0" w:firstLine="576"/>
        <w:jc w:val="left"/>
      </w:pPr>
      <w:r>
        <w:rPr>
          <w:u w:val="single"/>
        </w:rPr>
        <w:t xml:space="preserve">(6)</w:t>
      </w:r>
      <w:r>
        <w:rPr/>
        <w:t xml:space="preserve">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t xml:space="preserve">For purposes of this subsection </w:t>
      </w:r>
      <w:r>
        <w:t>((</w:t>
      </w:r>
      <w:r>
        <w:rPr>
          <w:strike/>
        </w:rPr>
        <w:t xml:space="preserve">(5)</w:t>
      </w:r>
      <w:r>
        <w:t>))</w:t>
      </w:r>
      <w:r>
        <w:rPr/>
        <w:t xml:space="preserve"> </w:t>
      </w:r>
      <w:r>
        <w:rPr>
          <w:u w:val="single"/>
        </w:rPr>
        <w:t xml:space="preserve">(6)</w:t>
      </w:r>
      <w:r>
        <w:rPr/>
        <w:t xml:space="preserve">,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w:t>
      </w:r>
      <w:r>
        <w:t>((</w:t>
      </w:r>
      <w:r>
        <w:rPr>
          <w:strike/>
        </w:rPr>
        <w:t xml:space="preserve">, but does not include in the 2013-2015 and 2015-2017 fiscal biennia the costs related to the enhanced funding under the new definition of basic education as established in chapter 548, Laws of 2009, and affirmed by the decision in </w:t>
      </w:r>
      <w:r>
        <w:rPr>
          <w:i/>
          <w:strike/>
        </w:rPr>
        <w:t xml:space="preserve">Mathew McCleary et al., v. The State of Washington</w:t>
      </w:r>
      <w:r>
        <w:rPr>
          <w:strike/>
        </w:rPr>
        <w:t xml:space="preserve">, 173 Wn.2d 477, 269 P.3d 227, (2012), from which the short-term exclusion of these obligations is solely for the purposes of calculating this estimate and does not in any way indicate an intent to avoid full funding of these obligations</w:t>
      </w:r>
      <w:r>
        <w:t>))</w:t>
      </w:r>
      <w:r>
        <w:rPr/>
        <w:t xml:space="preserve">;</w:t>
      </w:r>
    </w:p>
    <w:p>
      <w:pPr>
        <w:spacing w:before="0" w:after="0" w:line="408" w:lineRule="exact"/>
        <w:ind w:left="0" w:right="0" w:firstLine="576"/>
        <w:jc w:val="left"/>
      </w:pPr>
      <w:r>
        <w:rPr/>
        <w:t xml:space="preserve">(c) "Related funds," as used in this section, means the Washington opportunity pathways account</w:t>
      </w:r>
      <w:r>
        <w:rPr>
          <w:u w:val="single"/>
        </w:rPr>
        <w:t xml:space="preserve">, the workforce education investment account,</w:t>
      </w:r>
      <w:r>
        <w:rPr/>
        <w:t xml:space="preserve">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 </w:t>
      </w:r>
      <w:r>
        <w:rPr>
          <w:u w:val="single"/>
        </w:rPr>
        <w:t xml:space="preserve">pursuant to Article VII, section 12(d)(ii) of the state Constitution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025</w:t>
      </w:r>
      <w:r>
        <w:rPr/>
        <w:t xml:space="preserve"> and 2015 3rd sp.s. c 29 s 3 are each amended to read as follows:</w:t>
      </w:r>
    </w:p>
    <w:p>
      <w:pPr>
        <w:spacing w:before="0" w:after="0" w:line="408" w:lineRule="exact"/>
        <w:ind w:left="0" w:right="0" w:firstLine="576"/>
        <w:jc w:val="left"/>
      </w:pPr>
      <w:r>
        <w:rPr/>
        <w:t xml:space="preserve">(1) </w:t>
      </w:r>
      <w:r>
        <w:t>((</w:t>
      </w:r>
      <w:r>
        <w:rPr>
          <w:strike/>
        </w:rPr>
        <w:t xml:space="preserve">Beginning July 1, 2021, the state shall not expend from the general fund during any fiscal year state moneys in excess of the state expenditure limit established under this chapter.</w:t>
      </w:r>
    </w:p>
    <w:p>
      <w:pPr>
        <w:spacing w:before="0" w:after="0" w:line="408" w:lineRule="exact"/>
        <w:ind w:left="0" w:right="0" w:firstLine="576"/>
        <w:jc w:val="left"/>
      </w:pPr>
      <w:r>
        <w:rPr>
          <w:strike/>
        </w:rPr>
        <w:t xml:space="preserve">(2) Except pursuant to an appropriation under RCW 43.135.045(2), the state treasurer shall not issue or redeem any check, warrant, or voucher that will result in a state general fund expenditure for any fiscal year in excess of the state expenditure limit established under this chapter. A violation of this subsection constitutes a violation of RCW 43.88.290 and shall subject the state treasurer to the penalties provided in RCW 43.88.300.</w:t>
      </w:r>
    </w:p>
    <w:p>
      <w:pPr>
        <w:spacing w:before="0" w:after="0" w:line="408" w:lineRule="exact"/>
        <w:ind w:left="0" w:right="0" w:firstLine="576"/>
        <w:jc w:val="left"/>
      </w:pPr>
      <w:r>
        <w:rPr>
          <w:strike/>
        </w:rPr>
        <w:t xml:space="preserve">(3) The state expenditure limit for any fiscal year shall be the previous fiscal year's state expenditure limit increased by a percentage rate that equals the fiscal growth factor.</w:t>
      </w:r>
    </w:p>
    <w:p>
      <w:pPr>
        <w:spacing w:before="0" w:after="0" w:line="408" w:lineRule="exact"/>
        <w:ind w:left="0" w:right="0" w:firstLine="576"/>
        <w:jc w:val="left"/>
      </w:pPr>
      <w:r>
        <w:rPr>
          <w:strike/>
        </w:rPr>
        <w:t xml:space="preserve">(4) For purposes of computing the state expenditure limit for the fiscal year beginning July 1, 2021, the phrase "the previous fiscal year's state expenditure limit" means the total state expenditures from the state general fund for the fiscal year beginning July 1, 2020, plus the fiscal growth factor.</w:t>
      </w:r>
    </w:p>
    <w:p>
      <w:pPr>
        <w:spacing w:before="0" w:after="0" w:line="408" w:lineRule="exact"/>
        <w:ind w:left="0" w:right="0" w:firstLine="576"/>
        <w:jc w:val="left"/>
      </w:pPr>
      <w:r>
        <w:rPr>
          <w:strike/>
        </w:rPr>
        <w:t xml:space="preserve">(5) A state expenditure limit committee is established for the purpose of determining and adjusting the state expenditure limit as provided in this chapter. The members of the state expenditure limit committee are the director of financial management, the attorney general or the attorney general's designee, and the chairs and ranking minority members of the senate committee on ways and means and the house of representatives committee on ways and means. All actions of the state expenditure limit committee taken pursuant to this chapter require an affirmative vote of at least four members.</w:t>
      </w:r>
    </w:p>
    <w:p>
      <w:pPr>
        <w:spacing w:before="0" w:after="0" w:line="408" w:lineRule="exact"/>
        <w:ind w:left="0" w:right="0" w:firstLine="576"/>
        <w:jc w:val="left"/>
      </w:pPr>
      <w:r>
        <w:rPr>
          <w:strike/>
        </w:rPr>
        <w:t xml:space="preserve">(6)</w:t>
      </w:r>
      <w:r>
        <w:t>))</w:t>
      </w:r>
      <w:r>
        <w:rPr/>
        <w:t xml:space="preserve"> Each November, the </w:t>
      </w:r>
      <w:r>
        <w:t>((</w:t>
      </w:r>
      <w:r>
        <w:rPr>
          <w:strike/>
        </w:rPr>
        <w:t xml:space="preserve">state expenditure limit committee</w:t>
      </w:r>
      <w:r>
        <w:t>))</w:t>
      </w:r>
      <w:r>
        <w:rPr/>
        <w:t xml:space="preserve"> </w:t>
      </w:r>
      <w:r>
        <w:rPr>
          <w:u w:val="single"/>
        </w:rPr>
        <w:t xml:space="preserve">economic and revenue forecast council</w:t>
      </w:r>
      <w:r>
        <w:rPr/>
        <w:t xml:space="preserve"> shall </w:t>
      </w:r>
      <w:r>
        <w:t>((</w:t>
      </w:r>
      <w:r>
        <w:rPr>
          <w:strike/>
        </w:rPr>
        <w:t xml:space="preserve">adjust the expenditure limit for the preceding fiscal year based on actual expenditures and known changes in</w:t>
      </w:r>
      <w:r>
        <w:t>))</w:t>
      </w:r>
      <w:r>
        <w:rPr/>
        <w:t xml:space="preserve"> </w:t>
      </w:r>
      <w:r>
        <w:rPr>
          <w:u w:val="single"/>
        </w:rPr>
        <w:t xml:space="preserve">calculate</w:t>
      </w:r>
      <w:r>
        <w:rPr/>
        <w:t xml:space="preserve"> the fiscal growth factor </w:t>
      </w:r>
      <w:r>
        <w:t>((</w:t>
      </w:r>
      <w:r>
        <w:rPr>
          <w:strike/>
        </w:rPr>
        <w:t xml:space="preserve">and then project an expenditure limit</w:t>
      </w:r>
      <w:r>
        <w:t>))</w:t>
      </w:r>
      <w:r>
        <w:rPr/>
        <w:t xml:space="preserve"> for </w:t>
      </w:r>
      <w:r>
        <w:t>((</w:t>
      </w:r>
      <w:r>
        <w:rPr>
          <w:strike/>
        </w:rPr>
        <w:t xml:space="preserve">the next two</w:t>
      </w:r>
      <w:r>
        <w:t>))</w:t>
      </w:r>
      <w:r>
        <w:rPr/>
        <w:t xml:space="preserve"> </w:t>
      </w:r>
      <w:r>
        <w:rPr>
          <w:u w:val="single"/>
        </w:rPr>
        <w:t xml:space="preserve">each</w:t>
      </w:r>
      <w:r>
        <w:rPr/>
        <w:t xml:space="preserve"> fiscal </w:t>
      </w:r>
      <w:r>
        <w:t>((</w:t>
      </w:r>
      <w:r>
        <w:rPr>
          <w:strike/>
        </w:rPr>
        <w:t xml:space="preserve">years</w:t>
      </w:r>
      <w:r>
        <w:t>))</w:t>
      </w:r>
      <w:r>
        <w:rPr/>
        <w:t xml:space="preserve"> </w:t>
      </w:r>
      <w:r>
        <w:rPr>
          <w:u w:val="single"/>
        </w:rPr>
        <w:t xml:space="preserve">year of the current biennium and the ensuing biennium</w:t>
      </w:r>
      <w:r>
        <w:rPr/>
        <w:t xml:space="preserve">. </w:t>
      </w:r>
      <w:r>
        <w:t>((</w:t>
      </w:r>
      <w:r>
        <w:rPr>
          <w:strike/>
        </w:rPr>
        <w:t xml:space="preserve">If, by November 30th, the state expenditure limit committee has not adopted the expenditure limit adjustment and projected expenditure limit as provided in subsection (5) of this section, the attorney general or his or her designee shall adjust or project the expenditure limit, as necessary.</w:t>
      </w:r>
    </w:p>
    <w:p>
      <w:pPr>
        <w:spacing w:before="0" w:after="0" w:line="408" w:lineRule="exact"/>
        <w:ind w:left="0" w:right="0" w:firstLine="576"/>
        <w:jc w:val="left"/>
      </w:pPr>
      <w:r>
        <w:rPr>
          <w:strike/>
        </w:rPr>
        <w:t xml:space="preserve">(7)</w:t>
      </w:r>
      <w:r>
        <w:t>))</w:t>
      </w:r>
      <w:r>
        <w:rPr/>
        <w:t xml:space="preserve"> </w:t>
      </w:r>
      <w:r>
        <w:rPr>
          <w:u w:val="single"/>
        </w:rPr>
        <w:t xml:space="preserve">(2) The definitions in this subsection apply throughout this chapter unless the context clearly requires otherwise.</w:t>
      </w:r>
    </w:p>
    <w:p>
      <w:pPr>
        <w:spacing w:before="0" w:after="0" w:line="408" w:lineRule="exact"/>
        <w:ind w:left="0" w:right="0" w:firstLine="576"/>
        <w:jc w:val="left"/>
      </w:pPr>
      <w:r>
        <w:rPr>
          <w:u w:val="single"/>
        </w:rPr>
        <w:t xml:space="preserve">(a)</w:t>
      </w:r>
      <w:r>
        <w:rPr/>
        <w:t xml:space="preserve"> "Fiscal growth factor" means the average growth in state personal income for the prior ten fiscal years.</w:t>
      </w:r>
    </w:p>
    <w:p>
      <w:pPr>
        <w:spacing w:before="0" w:after="0" w:line="408" w:lineRule="exact"/>
        <w:ind w:left="0" w:right="0" w:firstLine="576"/>
        <w:jc w:val="left"/>
      </w:pPr>
      <w:r>
        <w:t>((</w:t>
      </w:r>
      <w:r>
        <w:rPr>
          <w:strike/>
        </w:rPr>
        <w:t xml:space="preserve">(8)</w:t>
      </w:r>
      <w:r>
        <w:t>))</w:t>
      </w:r>
      <w:r>
        <w:rPr/>
        <w:t xml:space="preserve"> </w:t>
      </w:r>
      <w:r>
        <w:rPr>
          <w:u w:val="single"/>
        </w:rPr>
        <w:t xml:space="preserve">(b)</w:t>
      </w:r>
      <w:r>
        <w:rPr/>
        <w:t xml:space="preserve"> "General fund" means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43</w:t>
      </w:r>
      <w:r>
        <w:rPr/>
        <w:t xml:space="preserve">.</w:t>
      </w:r>
      <w:r>
        <w:t xml:space="preserve">135</w:t>
      </w:r>
      <w:r>
        <w:rPr/>
        <w:t xml:space="preserve">.</w:t>
      </w:r>
      <w:r>
        <w:t xml:space="preserve">034</w:t>
      </w:r>
      <w:r>
        <w:rPr/>
        <w:t xml:space="preserve"> and 2015 3rd sp.s. c 44 s 421 are each amended to read as follows:</w:t>
      </w:r>
    </w:p>
    <w:p>
      <w:pPr>
        <w:spacing w:before="0" w:after="0" w:line="408" w:lineRule="exact"/>
        <w:ind w:left="0" w:right="0" w:firstLine="576"/>
        <w:jc w:val="left"/>
      </w:pPr>
      <w:r>
        <w:rPr/>
        <w:t xml:space="preserve">(1)(a) Any action or combination of actions by the legislature that raises taxes may be taken only if approved by a two</w:t>
      </w:r>
      <w:r>
        <w:rPr/>
        <w:noBreakHyphen/>
      </w:r>
      <w:r>
        <w:rPr/>
        <w:t xml:space="preserve">thirds vote in both the house of representatives and the senate. Pursuant to the referendum power set forth in Article II, section 1(b) of the state Constitution, tax increases may be referred to the voters for their approval or rejection at an election.</w:t>
      </w:r>
    </w:p>
    <w:p>
      <w:pPr>
        <w:spacing w:before="0" w:after="0" w:line="408" w:lineRule="exact"/>
        <w:ind w:left="0" w:right="0" w:firstLine="576"/>
        <w:jc w:val="left"/>
      </w:pPr>
      <w:r>
        <w:rPr/>
        <w:t xml:space="preserve">(b) For the purposes of this chapter,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w:t>
      </w:r>
      <w:r>
        <w:t>((</w:t>
      </w:r>
      <w:r>
        <w:rPr>
          <w:strike/>
        </w:rPr>
        <w:t xml:space="preserve">(a) If the legislative action under subsection (1) of this section will result in expenditures in excess of the state expenditure limit, then the action of the legislature may not take effect until approved by a vote of the people at a November general election. The state expenditure limit committee must adjust the state expenditure limit by the amount of additional revenue approved by the voters under this section. This adjustment may not exceed the amount of revenue generated by the legislative action during the first full fiscal year in which it is in effect. The state expenditure limit must be adjusted downward upon expiration or repeal of the legislative action.</w:t>
      </w:r>
    </w:p>
    <w:p>
      <w:pPr>
        <w:spacing w:before="0" w:after="0" w:line="408" w:lineRule="exact"/>
        <w:ind w:left="0" w:right="0" w:firstLine="576"/>
        <w:jc w:val="left"/>
      </w:pPr>
      <w:r>
        <w:rPr>
          <w:strike/>
        </w:rPr>
        <w:t xml:space="preserve">(b) The ballot title for any vote of the people required under this section must be substantially as follows:</w:t>
      </w:r>
    </w:p>
    <w:p>
      <w:pPr>
        <w:spacing w:before="120" w:after="0" w:line="408" w:lineRule="exact"/>
        <w:ind w:left="0" w:right="0" w:firstLine="576"/>
        <w:jc w:val="left"/>
      </w:pPr>
      <w:r>
        <w:rPr>
          <w:strike/>
        </w:rPr>
        <w:t xml:space="preserve">"Shall taxes be imposed on . . . . . . . in order to allow a spending increase above last year's authorized spending adjusted for personal income growth?"</w:t>
      </w:r>
    </w:p>
    <w:p>
      <w:pPr>
        <w:spacing w:before="120" w:after="0" w:line="408" w:lineRule="exact"/>
        <w:ind w:left="0" w:right="0" w:firstLine="576"/>
        <w:jc w:val="left"/>
      </w:pPr>
      <w:r>
        <w:rPr>
          <w:strike/>
        </w:rPr>
        <w:t xml:space="preserve">(3)(a) The state expenditure limit may be exceeded upon declaration of an emergency for a period not to exceed twenty</w:t>
      </w:r>
      <w:r>
        <w:rPr/>
        <w:noBreakHyphen/>
      </w:r>
      <w:r>
        <w:rPr>
          <w:strike/>
        </w:rPr>
        <w:t xml:space="preserve">four months by a law approved by a two</w:t>
      </w:r>
      <w:r>
        <w:rPr/>
        <w:noBreakHyphen/>
      </w:r>
      <w:r>
        <w:rPr>
          <w:strike/>
        </w:rPr>
        <w:t xml:space="preserve">thirds vote of each house of the legislature and signed by the governor. The law must set forth the nature of the emergency, which is limited to natural disasters that require immediate government action to alleviate human suffering and provide humanitarian assistance. The state expenditure limit may be exceeded for no more than twenty</w:t>
      </w:r>
      <w:r>
        <w:rPr/>
        <w:noBreakHyphen/>
      </w:r>
      <w:r>
        <w:rPr>
          <w:strike/>
        </w:rPr>
        <w:t xml:space="preserve">four months following the declaration of the emergency and only for the purposes contained in the emergency declaration.</w:t>
      </w:r>
    </w:p>
    <w:p>
      <w:pPr>
        <w:spacing w:before="0" w:after="0" w:line="408" w:lineRule="exact"/>
        <w:ind w:left="0" w:right="0" w:firstLine="576"/>
        <w:jc w:val="left"/>
      </w:pPr>
      <w:r>
        <w:rPr>
          <w:strike/>
        </w:rPr>
        <w:t xml:space="preserve">(b) Additional taxes required for an emergency under this section may be imposed only until thirty days following the next general election, unless an extension is approved at that general election. The additional taxes expire upon expiration of the declaration of emergency. The legislature may not impose additional taxes for emergency purposes under this subsection unless funds in the education construction fund have been exhausted.</w:t>
      </w:r>
    </w:p>
    <w:p>
      <w:pPr>
        <w:spacing w:before="0" w:after="0" w:line="408" w:lineRule="exact"/>
        <w:ind w:left="0" w:right="0" w:firstLine="576"/>
        <w:jc w:val="left"/>
      </w:pPr>
      <w:r>
        <w:rPr>
          <w:strike/>
        </w:rPr>
        <w:t xml:space="preserve">(c)</w:t>
      </w:r>
      <w:r>
        <w:t>))</w:t>
      </w:r>
      <w:r>
        <w:rPr/>
        <w:t xml:space="preserve"> The state or any political subdivision of the state may not impose any tax on intangible property listed in RCW 84.36.070 as that statute exists on January 1, 1993.</w:t>
      </w:r>
    </w:p>
    <w:p>
      <w:pPr>
        <w:spacing w:before="0" w:after="0" w:line="408" w:lineRule="exact"/>
        <w:ind w:left="0" w:right="0" w:firstLine="576"/>
        <w:jc w:val="left"/>
      </w:pPr>
      <w:r>
        <w:t>((</w:t>
      </w:r>
      <w:r>
        <w:rPr>
          <w:strike/>
        </w:rPr>
        <w:t xml:space="preserve">(4) If the cost of any state program or function is shifted from the state general fund to another source of funding, or if moneys are transferred from the state general fund to another fund or account, the state expenditure limit committee, acting pursuant to RCW 43.135.025(5), must lower the state expenditure limit to reflect the shift. For the purposes of this section, a transfer of money from the state general fund to another fund or account includes any state legislative action taken that has the effect of reducing revenues from a particular source, where such revenues would otherwise be deposited into the state general fund, while increasing the revenues from that particular source to another state or local government account. This subsection does not apply to: (a) The dedication or use of lottery revenues under RCW 67.70.240(1)(c), in support of education or education expenditures; (b) a transfer of moneys to, or an expenditure from, the budget stabilization account; or (c) a transfer of money to, or an expenditure from, the connecting Washington account established in RCW 46.68.395.</w:t>
      </w:r>
    </w:p>
    <w:p>
      <w:pPr>
        <w:spacing w:before="0" w:after="0" w:line="408" w:lineRule="exact"/>
        <w:ind w:left="0" w:right="0" w:firstLine="576"/>
        <w:jc w:val="left"/>
      </w:pPr>
      <w:r>
        <w:rPr>
          <w:strike/>
        </w:rPr>
        <w:t xml:space="preserve">(5) If the cost of any state program or function and the ongoing revenue necessary to fund the program or function are shifted to the state general fund on or after January 1, 2007, the state expenditure limit committee, acting pursuant to RCW 43.135.025(5), must increase the state expenditure limit to reflect the shift unless the shifted revenue had previously been shifted from the general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82</w:t>
      </w:r>
      <w:r>
        <w:rPr/>
        <w:t xml:space="preserve">.</w:t>
      </w:r>
      <w:r>
        <w:t xml:space="preserve">33</w:t>
      </w:r>
      <w:r>
        <w:rPr/>
        <w:t xml:space="preserve">.</w:t>
      </w:r>
      <w:r>
        <w:t xml:space="preserve">060</w:t>
      </w:r>
      <w:r>
        <w:rPr/>
        <w:t xml:space="preserve"> and 2012 1st sp.s. c 8 s 4 are each amended to read as follows:</w:t>
      </w:r>
    </w:p>
    <w:p>
      <w:pPr>
        <w:spacing w:before="0" w:after="0" w:line="408" w:lineRule="exact"/>
        <w:ind w:left="0" w:right="0" w:firstLine="576"/>
        <w:jc w:val="left"/>
      </w:pPr>
      <w:r>
        <w:rPr/>
        <w:t xml:space="preserve">(1) To facilitate compliance with, and subject to the terms of, RCW 43.88.055 </w:t>
      </w:r>
      <w:r>
        <w:rPr>
          <w:u w:val="single"/>
        </w:rPr>
        <w:t xml:space="preserve">and 43.88.030</w:t>
      </w:r>
      <w:r>
        <w:rPr/>
        <w:t xml:space="preserve">, the state budget outlook work group shall prepare, subject to the approval of the economic and revenue forecast council under RCW 82.33.010, an official state budget outlook for state revenues and expenditures for the general fund and related funds. </w:t>
      </w:r>
      <w:r>
        <w:t>((</w:t>
      </w:r>
      <w:r>
        <w:rPr>
          <w:strike/>
        </w:rPr>
        <w:t xml:space="preserve">In odd-numbered years, the period covered by the November state budget outlook shall be the current fiscal biennium and the next ensuing fiscal biennium. In even-numbered years, the period covered by the November state budget outlook shall be the next two ensuing fiscal biennia.</w:t>
      </w:r>
      <w:r>
        <w:t>))</w:t>
      </w:r>
      <w:r>
        <w:rPr/>
        <w:t xml:space="preserve"> The revenue and caseload projections used in the outlook must reflect the most recent official forecasts adopted by the economic and revenue forecast council and the caseload forecast council for the years for which those forecasts are available.</w:t>
      </w:r>
    </w:p>
    <w:p>
      <w:pPr>
        <w:spacing w:before="0" w:after="0" w:line="408" w:lineRule="exact"/>
        <w:ind w:left="0" w:right="0" w:firstLine="576"/>
        <w:jc w:val="left"/>
      </w:pPr>
      <w:r>
        <w:rPr/>
        <w:t xml:space="preserve">(2) The outlook must:</w:t>
      </w:r>
    </w:p>
    <w:p>
      <w:pPr>
        <w:spacing w:before="0" w:after="0" w:line="408" w:lineRule="exact"/>
        <w:ind w:left="0" w:right="0" w:firstLine="576"/>
        <w:jc w:val="left"/>
      </w:pPr>
      <w:r>
        <w:rPr/>
        <w:t xml:space="preserve">(a) Estimate revenues to and expenditures from the state general fund and related funds. The estimate of ensuing biennium expenditures must include maintenance items including, but not limited to, continuation of current programs, forecasted growth of current entitlement programs, and actions required by law, including legislation with a future implementation date. Estimates of ensuing biennium expenditures must exclude policy items including, but not limited to, legislation not yet enacted by the legislature, collective bargaining agreements not yet approved by the legislature, and changes to levels of funding for employee salaries and benefits unless those changes are required by statute. Estimated maintenance level expenditures must also exclude costs of court rulings issued during or within fewer than ninety days before the beginning of the current legislative session;</w:t>
      </w:r>
    </w:p>
    <w:p>
      <w:pPr>
        <w:spacing w:before="0" w:after="0" w:line="408" w:lineRule="exact"/>
        <w:ind w:left="0" w:right="0" w:firstLine="576"/>
        <w:jc w:val="left"/>
      </w:pPr>
      <w:r>
        <w:rPr/>
        <w:t xml:space="preserve">(b) Address major budget and revenue drivers, including trends and variability in these drivers;</w:t>
      </w:r>
    </w:p>
    <w:p>
      <w:pPr>
        <w:spacing w:before="0" w:after="0" w:line="408" w:lineRule="exact"/>
        <w:ind w:left="0" w:right="0" w:firstLine="576"/>
        <w:jc w:val="left"/>
      </w:pPr>
      <w:r>
        <w:rPr/>
        <w:t xml:space="preserve">(c) Clearly state the assumptions used in the estimates of baseline and projected expenditures and any adjustments made to those estimates;</w:t>
      </w:r>
    </w:p>
    <w:p>
      <w:pPr>
        <w:spacing w:before="0" w:after="0" w:line="408" w:lineRule="exact"/>
        <w:ind w:left="0" w:right="0" w:firstLine="576"/>
        <w:jc w:val="left"/>
      </w:pPr>
      <w:r>
        <w:rPr/>
        <w:t xml:space="preserve">(d) Clearly state the assumptions used in the baseline revenue estimates and any adjustments to those estimates; and</w:t>
      </w:r>
    </w:p>
    <w:p>
      <w:pPr>
        <w:spacing w:before="0" w:after="0" w:line="408" w:lineRule="exact"/>
        <w:ind w:left="0" w:right="0" w:firstLine="576"/>
        <w:jc w:val="left"/>
      </w:pPr>
      <w:r>
        <w:rPr/>
        <w:t xml:space="preserve">(e) Include the impact of previously enacted legislation with a future implementation date.</w:t>
      </w:r>
    </w:p>
    <w:p>
      <w:pPr>
        <w:spacing w:before="0" w:after="0" w:line="408" w:lineRule="exact"/>
        <w:ind w:left="0" w:right="0" w:firstLine="576"/>
        <w:jc w:val="left"/>
      </w:pPr>
      <w:r>
        <w:rPr/>
        <w:t xml:space="preserve">(3) The outlook must also separately include projections based on the revenues and expenditures proposed in the governor's budget documents submitted to the legislature under RCW 43.88.030.</w:t>
      </w:r>
    </w:p>
    <w:p>
      <w:pPr>
        <w:spacing w:before="0" w:after="0" w:line="408" w:lineRule="exact"/>
        <w:ind w:left="0" w:right="0" w:firstLine="576"/>
        <w:jc w:val="left"/>
      </w:pPr>
      <w:r>
        <w:rPr/>
        <w:t xml:space="preserve">(4) The economic and revenue forecast council shall submit state budget outlooks prepared under this section to the governor and the members of the committees on ways and means of the senate and house of representatives, including one copy to the staff of each of the committees, as required by this section.</w:t>
      </w:r>
    </w:p>
    <w:p>
      <w:pPr>
        <w:spacing w:before="0" w:after="0" w:line="408" w:lineRule="exact"/>
        <w:ind w:left="0" w:right="0" w:firstLine="576"/>
        <w:jc w:val="left"/>
      </w:pPr>
      <w:r>
        <w:rPr/>
        <w:t xml:space="preserve">(5) Each January, the state budget outlook work group shall also prepare, subject to the approval of the economic and revenue forecast council, a state budget outlook for state revenues and expenditures that reflects the governor's proposed budget document submitted to the legislature under chapter 43.88 RCW. Within thirty days following enactment of an operating budget by the legislature, the work group shall prepare, subject to the approval of the economic and revenue forecast council, a state budget outlook for state revenues and expenditures that reflects the enacted budget.</w:t>
      </w:r>
    </w:p>
    <w:p>
      <w:pPr>
        <w:spacing w:before="0" w:after="0" w:line="408" w:lineRule="exact"/>
        <w:ind w:left="0" w:right="0" w:firstLine="576"/>
        <w:jc w:val="left"/>
      </w:pPr>
      <w:r>
        <w:rPr/>
        <w:t xml:space="preserve">(6) All agencies of state government shall provide to the supervisor immediate access to all information relating to state budget outlooks.</w:t>
      </w:r>
    </w:p>
    <w:p>
      <w:pPr>
        <w:spacing w:before="0" w:after="0" w:line="408" w:lineRule="exact"/>
        <w:ind w:left="0" w:right="0" w:firstLine="576"/>
        <w:jc w:val="left"/>
      </w:pPr>
      <w:r>
        <w:rPr/>
        <w:t xml:space="preserve">(7) The state budget outlook work group must publish its proposed methodology on the economic and revenue forecast council web site. The state budget outlook work group, in consultation with the economic and revenue forecast work group and outside experts if necessary, must analyze the extent to which the proposed methodology for projecting expenditures for the ensuing fiscal biennia may be reliably used to determine the future impact of appropriations and make recommendations to change the outlook process to increase reliability and accuracy. The recommendations are due by December 1, 2013, and every five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135</w:t>
      </w:r>
      <w:r>
        <w:rPr/>
        <w:t xml:space="preserve">.</w:t>
      </w:r>
      <w:r>
        <w:t xml:space="preserve">010</w:t>
      </w:r>
      <w:r>
        <w:rPr/>
        <w:t xml:space="preserve"> (Findings</w:t>
      </w:r>
      <w:r>
        <w:rPr>
          <w:rFonts w:ascii="Times New Roman" w:hAnsi="Times New Roman"/>
        </w:rPr>
        <w:t xml:space="preserve">—</w:t>
      </w:r>
      <w:r>
        <w:rPr/>
        <w:t xml:space="preserve">Intent) and 2015 3rd sp.s. c 29 s 2, 2005 c 72 s 3, 1994 c 2 s 1 (Initiative Measure No. 601, approved November 2, 1993), &amp; 1980 c 1 s 1 (Initiative Measure No. 62, approved November 6, 1979);</w:t>
      </w:r>
    </w:p>
    <w:p>
      <w:pPr>
        <w:spacing w:before="0" w:after="0" w:line="408" w:lineRule="exact"/>
        <w:ind w:left="0" w:right="0" w:firstLine="576"/>
        <w:jc w:val="left"/>
      </w:pPr>
      <w:r>
        <w:t>(2)</w:t>
      </w:r>
      <w:r>
        <w:rPr/>
        <w:t xml:space="preserve">RCW </w:t>
      </w:r>
      <w:r>
        <w:t xml:space="preserve">43</w:t>
      </w:r>
      <w:r>
        <w:rPr/>
        <w:t xml:space="preserve">.</w:t>
      </w:r>
      <w:r>
        <w:t xml:space="preserve">135</w:t>
      </w:r>
      <w:r>
        <w:rPr/>
        <w:t xml:space="preserve">.</w:t>
      </w:r>
      <w:r>
        <w:t xml:space="preserve">0341</w:t>
      </w:r>
      <w:r>
        <w:rPr/>
        <w:t xml:space="preserve"> (Child and family reinvestment account transfers) and 2012 c 204 s 3;</w:t>
      </w:r>
    </w:p>
    <w:p>
      <w:pPr>
        <w:spacing w:before="0" w:after="0" w:line="408" w:lineRule="exact"/>
        <w:ind w:left="0" w:right="0" w:firstLine="576"/>
        <w:jc w:val="left"/>
      </w:pPr>
      <w:r>
        <w:t>(3)</w:t>
      </w:r>
      <w:r>
        <w:rPr/>
        <w:t xml:space="preserve">RCW </w:t>
      </w:r>
      <w:r>
        <w:t xml:space="preserve">43</w:t>
      </w:r>
      <w:r>
        <w:rPr/>
        <w:t xml:space="preserve">.</w:t>
      </w:r>
      <w:r>
        <w:t xml:space="preserve">135</w:t>
      </w:r>
      <w:r>
        <w:rPr/>
        <w:t xml:space="preserve">.</w:t>
      </w:r>
      <w:r>
        <w:t xml:space="preserve">0342</w:t>
      </w:r>
      <w:r>
        <w:rPr/>
        <w:t xml:space="preserve"> (Dedication of premium taxes under RCW 48.14.0201 or 48.14.020) and 2013 2nd sp.s. c 6 s 4;</w:t>
      </w:r>
    </w:p>
    <w:p>
      <w:pPr>
        <w:spacing w:before="0" w:after="0" w:line="408" w:lineRule="exact"/>
        <w:ind w:left="0" w:right="0" w:firstLine="576"/>
        <w:jc w:val="left"/>
      </w:pPr>
      <w:r>
        <w:t>(4)</w:t>
      </w:r>
      <w:r>
        <w:rPr/>
        <w:t xml:space="preserve">RCW </w:t>
      </w:r>
      <w:r>
        <w:t xml:space="preserve">43</w:t>
      </w:r>
      <w:r>
        <w:rPr/>
        <w:t xml:space="preserve">.</w:t>
      </w:r>
      <w:r>
        <w:t xml:space="preserve">135</w:t>
      </w:r>
      <w:r>
        <w:rPr/>
        <w:t xml:space="preserve">.</w:t>
      </w:r>
      <w:r>
        <w:t xml:space="preserve">0343</w:t>
      </w:r>
      <w:r>
        <w:rPr/>
        <w:t xml:space="preserve"> (Liquefied natural gas sales tax revenue transfers) and 2014 c 216 s 407;</w:t>
      </w:r>
    </w:p>
    <w:p>
      <w:pPr>
        <w:spacing w:before="0" w:after="0" w:line="408" w:lineRule="exact"/>
        <w:ind w:left="0" w:right="0" w:firstLine="576"/>
        <w:jc w:val="left"/>
      </w:pPr>
      <w:r>
        <w:t>(5)</w:t>
      </w:r>
      <w:r>
        <w:rPr/>
        <w:t xml:space="preserve">RCW </w:t>
      </w:r>
      <w:r>
        <w:t xml:space="preserve">43</w:t>
      </w:r>
      <w:r>
        <w:rPr/>
        <w:t xml:space="preserve">.</w:t>
      </w:r>
      <w:r>
        <w:t xml:space="preserve">135</w:t>
      </w:r>
      <w:r>
        <w:rPr/>
        <w:t xml:space="preserve">.</w:t>
      </w:r>
      <w:r>
        <w:t xml:space="preserve">0351</w:t>
      </w:r>
      <w:r>
        <w:rPr/>
        <w:t xml:space="preserve"> (Reinvesting in youth account transfers) and 2006 c 304 s 5;</w:t>
      </w:r>
    </w:p>
    <w:p>
      <w:pPr>
        <w:spacing w:before="0" w:after="0" w:line="408" w:lineRule="exact"/>
        <w:ind w:left="0" w:right="0" w:firstLine="576"/>
        <w:jc w:val="left"/>
      </w:pPr>
      <w:r>
        <w:t>(6)</w:t>
      </w:r>
      <w:r>
        <w:rPr/>
        <w:t xml:space="preserve">RCW </w:t>
      </w:r>
      <w:r>
        <w:t xml:space="preserve">43</w:t>
      </w:r>
      <w:r>
        <w:rPr/>
        <w:t xml:space="preserve">.</w:t>
      </w:r>
      <w:r>
        <w:t xml:space="preserve">135</w:t>
      </w:r>
      <w:r>
        <w:rPr/>
        <w:t xml:space="preserve">.</w:t>
      </w:r>
      <w:r>
        <w:t xml:space="preserve">080</w:t>
      </w:r>
      <w:r>
        <w:rPr/>
        <w:t xml:space="preserve"> (Reenactment and reaffirmation of Initiative Measure No. 601</w:t>
      </w:r>
      <w:r>
        <w:rPr>
          <w:rFonts w:ascii="Times New Roman" w:hAnsi="Times New Roman"/>
        </w:rPr>
        <w:t xml:space="preserve">—</w:t>
      </w:r>
      <w:r>
        <w:rPr/>
        <w:t xml:space="preserve">Continued limitations</w:t>
      </w:r>
      <w:r>
        <w:rPr>
          <w:rFonts w:ascii="Times New Roman" w:hAnsi="Times New Roman"/>
        </w:rPr>
        <w:t xml:space="preserve">—</w:t>
      </w:r>
      <w:r>
        <w:rPr/>
        <w:t xml:space="preserve">Exceptions) and 1998 c 321 s 14 (Referendum Bill No. 49, approved November 3, 1998); and</w:t>
      </w:r>
    </w:p>
    <w:p>
      <w:pPr>
        <w:spacing w:before="0" w:after="0" w:line="408" w:lineRule="exact"/>
        <w:ind w:left="0" w:right="0" w:firstLine="576"/>
        <w:jc w:val="left"/>
      </w:pPr>
      <w:r>
        <w:t>(7)</w:t>
      </w:r>
      <w:r>
        <w:rPr/>
        <w:t xml:space="preserve">RCW </w:t>
      </w:r>
      <w:r>
        <w:t xml:space="preserve">43</w:t>
      </w:r>
      <w:r>
        <w:rPr/>
        <w:t xml:space="preserve">.</w:t>
      </w:r>
      <w:r>
        <w:t xml:space="preserve">135</w:t>
      </w:r>
      <w:r>
        <w:rPr/>
        <w:t xml:space="preserve">.</w:t>
      </w:r>
      <w:r>
        <w:t xml:space="preserve">904</w:t>
      </w:r>
      <w:r>
        <w:rPr/>
        <w:t xml:space="preserve"> (Effective dates</w:t>
      </w:r>
      <w:r>
        <w:rPr>
          <w:rFonts w:ascii="Times New Roman" w:hAnsi="Times New Roman"/>
        </w:rPr>
        <w:t xml:space="preserve">—</w:t>
      </w:r>
      <w:r>
        <w:rPr/>
        <w:t xml:space="preserve">1994 c 2) and 1994 c 2 s 14 (Initiative Measure No. 601, approved November 2, 1993).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This act takes effect July 1,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Permits the Governor's budget proposal to rely on proposed expenditures from the Budget Stabilization Account to achieve balance under the four-year balanced budget requirement. Eliminates the requirement for the Governor's budget proposal to achieve balance in the ensuing biennium if the Governor's budget proposal includes expenditures from the Budget Stabilization Account under the low economic growth supermajority exception. Removes the expansion of the legislative and gubernatorial four-year balanced budget requirement to two additional funds (Dedicated Marijuana and Liquor Revolving). Removes the requirement for Economic &amp; Revenue Forecast Council to review and recommend additional funds for inclusion in the four-year balanced budget and Outlook processes.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6a48d7b6944d64" /></Relationships>
</file>