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0a22d075244d86"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BRAU</w:t>
        </w:r>
      </w:r>
      <w:r>
        <w:rPr>
          <w:b/>
        </w:rPr>
        <w:t xml:space="preserve"> </w:t>
        <w:r>
          <w:rPr/>
          <w:t xml:space="preserve">S4067.1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686</w:t>
      </w:r>
    </w:p>
    <w:p>
      <w:pPr>
        <w:spacing w:before="0" w:after="0" w:line="408" w:lineRule="exact"/>
        <w:ind w:left="0" w:right="0" w:firstLine="576"/>
        <w:jc w:val="left"/>
      </w:pPr>
      <w:r>
        <w:rPr/>
        <w:t xml:space="preserve">By Senator Braun</w:t>
      </w:r>
    </w:p>
    <w:p>
      <w:pPr>
        <w:jc w:val="right"/>
      </w:pPr>
      <w:r>
        <w:rPr>
          <w:b/>
        </w:rPr>
        <w:t xml:space="preserve">WITHDRAWN 04/16/2019</w:t>
      </w:r>
    </w:p>
    <w:p>
      <w:pPr>
        <w:spacing w:before="0" w:after="0" w:line="408" w:lineRule="exact"/>
        <w:ind w:left="0" w:right="0" w:firstLine="576"/>
        <w:jc w:val="left"/>
      </w:pPr>
      <w:r>
        <w:rPr/>
        <w:t xml:space="preserve">On page 10, line 27, after "The" strike "premium" and insert "initial premium rate"</w:t>
      </w:r>
    </w:p>
    <w:p>
      <w:pPr>
        <w:spacing w:before="0" w:after="0" w:line="408" w:lineRule="exact"/>
        <w:ind w:left="0" w:right="0" w:firstLine="576"/>
        <w:jc w:val="left"/>
      </w:pPr>
      <w:r>
        <w:rPr/>
        <w:t xml:space="preserve">On page 10, line 28, after "wages." insert "Beginning January 1, 2024, and biennially thereafter, the premium rate shall be set by the pension funding council.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u w:val="single"/>
        </w:rPr>
        <w:t xml:space="preserve">EFFECT:</w:t>
      </w:r>
      <w:r>
        <w:rPr/>
        <w:t xml:space="preserve"> Requires that the premium rates be set biennially by the Pension Funding Council. Directs the Office of the State Actuary to perform a biennial actuarial audit and valuation to facilitate the setting of premium rates.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69cfcd8764a94" /></Relationships>
</file>