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2d86c57b04add"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MULL</w:t>
        </w:r>
      </w:r>
      <w:r>
        <w:rPr>
          <w:b/>
        </w:rPr>
        <w:t xml:space="preserve"> </w:t>
        <w:r>
          <w:rPr/>
          <w:t xml:space="preserve">S4124.1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617</w:t>
      </w:r>
    </w:p>
    <w:p>
      <w:pPr>
        <w:spacing w:before="0" w:after="0" w:line="408" w:lineRule="exact"/>
        <w:ind w:left="0" w:right="0" w:firstLine="576"/>
        <w:jc w:val="left"/>
      </w:pPr>
      <w:r>
        <w:rPr/>
        <w:t xml:space="preserve">By Senator Mullet</w:t>
      </w:r>
    </w:p>
    <w:p>
      <w:pPr>
        <w:jc w:val="right"/>
      </w:pPr>
      <w:r>
        <w:rPr>
          <w:b/>
        </w:rPr>
        <w:t xml:space="preserve">NOT ADOPTED 04/16/2019</w:t>
      </w:r>
    </w:p>
    <w:p>
      <w:pPr>
        <w:spacing w:before="0" w:after="0" w:line="408" w:lineRule="exact"/>
        <w:ind w:left="0" w:right="0" w:firstLine="576"/>
        <w:jc w:val="left"/>
      </w:pPr>
      <w:r>
        <w:rPr/>
        <w:t xml:space="preserve">On page 10, beginning on line 4, after "beneficiary may" strike all material through "lifetime." on line 6 and insert "receive up to one hundred eighty benefit units over the course of the eligible beneficiary's lifetime if the total number of years used to determine that the individual has met the requirements to be a qualified individual as established in section 5 of this act is less than ten years. An eligible beneficiary may receive up to three hundred sixty-five benefit units over the course of the eligible beneficiary's lifetime if the total number of years used to determine that the individual has met the requirements to be a qualified individual as established in section 5 of this act is ten years or greater."</w:t>
      </w:r>
    </w:p>
    <w:p>
      <w:pPr>
        <w:spacing w:before="0" w:after="0" w:line="408" w:lineRule="exact"/>
        <w:ind w:left="0" w:right="0" w:firstLine="576"/>
        <w:jc w:val="left"/>
      </w:pPr>
      <w:r>
        <w:rPr>
          <w:u w:val="single"/>
        </w:rPr>
        <w:t xml:space="preserve">EFFECT:</w:t>
      </w:r>
      <w:r>
        <w:rPr/>
        <w:t xml:space="preserve"> (1) Removes the provision that allows each eligible beneficiary to receive up to 365 benefit units over the course of the beneficiary's lifetime.</w:t>
      </w:r>
    </w:p>
    <w:p>
      <w:pPr>
        <w:spacing w:before="0" w:after="0" w:line="408" w:lineRule="exact"/>
        <w:ind w:left="0" w:right="0" w:firstLine="576"/>
        <w:jc w:val="left"/>
      </w:pPr>
      <w:r>
        <w:rPr/>
        <w:t xml:space="preserve">(2) Allows eligible beneficiaries who have vested in the program for less than ten years to receive up to 180 benefit units.</w:t>
      </w:r>
    </w:p>
    <w:p>
      <w:pPr>
        <w:spacing w:before="0" w:after="0" w:line="408" w:lineRule="exact"/>
        <w:ind w:left="0" w:right="0" w:firstLine="576"/>
        <w:jc w:val="left"/>
      </w:pPr>
      <w:r>
        <w:rPr/>
        <w:t xml:space="preserve">(3) Allows eligible beneficiaries who have vested in the program for ten years or more to receive up to 365 benefit units.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5fb52b1564050" /></Relationships>
</file>