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c37688163c457d" /></Relationships>
</file>

<file path=word/document.xml><?xml version="1.0" encoding="utf-8"?>
<w:document xmlns:w="http://schemas.openxmlformats.org/wordprocessingml/2006/main">
  <w:body>
    <w:p>
      <w:r>
        <w:rPr>
          <w:b/>
        </w:rPr>
        <w:r>
          <w:rPr/>
          <w:t xml:space="preserve">1102-S</w:t>
        </w:r>
      </w:r>
      <w:r>
        <w:rPr>
          <w:b/>
        </w:rPr>
        <w:t xml:space="preserve"> </w:t>
        <w:t xml:space="preserve">AMS</w:t>
      </w:r>
      <w:r>
        <w:rPr>
          <w:b/>
        </w:rPr>
        <w:t xml:space="preserve"> </w:t>
        <w:r>
          <w:rPr/>
          <w:t xml:space="preserve">FROC</w:t>
        </w:r>
      </w:r>
      <w:r>
        <w:rPr>
          <w:b/>
        </w:rPr>
        <w:t xml:space="preserve"> </w:t>
        <w:r>
          <w:rPr/>
          <w:t xml:space="preserve">S3854.1</w:t>
        </w:r>
      </w:r>
      <w:r>
        <w:rPr>
          <w:b/>
        </w:rPr>
        <w:t xml:space="preserve"> - NOT FOR FLOOR USE</w:t>
      </w:r>
    </w:p>
    <w:p>
      <w:pPr>
        <w:ind w:left="0" w:right="0" w:firstLine="576"/>
      </w:pPr>
    </w:p>
    <w:p>
      <w:pPr>
        <w:spacing w:before="480" w:after="0" w:line="408" w:lineRule="exact"/>
      </w:pPr>
      <w:r>
        <w:rPr>
          <w:b/>
          <w:u w:val="single"/>
        </w:rPr>
        <w:t xml:space="preserve">SHB 1102</w:t>
      </w:r>
      <w:r>
        <w:t xml:space="preserve"> -</w:t>
      </w:r>
      <w:r>
        <w:t xml:space="preserve"> </w:t>
        <w:t xml:space="preserve">S AMD TO WM COMM AMD (S-3827.1/19)</w:t>
      </w:r>
      <w:r>
        <w:t xml:space="preserve"> </w:t>
      </w:r>
      <w:r>
        <w:rPr>
          <w:b/>
        </w:rPr>
        <w:t xml:space="preserve">536</w:t>
      </w:r>
    </w:p>
    <w:p>
      <w:pPr>
        <w:spacing w:before="0" w:after="0" w:line="408" w:lineRule="exact"/>
        <w:ind w:left="0" w:right="0" w:firstLine="576"/>
        <w:jc w:val="left"/>
      </w:pPr>
      <w:r>
        <w:rPr/>
        <w:t xml:space="preserve">By Senator Frockt</w:t>
      </w:r>
    </w:p>
    <w:p>
      <w:pPr>
        <w:jc w:val="right"/>
      </w:pPr>
      <w:r>
        <w:rPr>
          <w:b/>
        </w:rPr>
        <w:t xml:space="preserve">OUT OF ORDER 04/27/2019</w:t>
      </w:r>
    </w:p>
    <w:p>
      <w:pPr>
        <w:spacing w:before="0" w:after="0" w:line="408" w:lineRule="exact"/>
        <w:ind w:left="0" w:right="0" w:firstLine="576"/>
        <w:jc w:val="left"/>
      </w:pPr>
      <w:r>
        <w:rPr/>
        <w:t xml:space="preserve">On page 34, beginning on line 22, after "grants" strike "and loans" and insert ", loans, and administrative expenses related to implementation of the broadband program"</w:t>
      </w:r>
    </w:p>
    <w:p>
      <w:pPr>
        <w:spacing w:before="0" w:after="0" w:line="408" w:lineRule="exact"/>
        <w:ind w:left="0" w:right="0" w:firstLine="576"/>
        <w:jc w:val="left"/>
      </w:pPr>
      <w:r>
        <w:rPr/>
        <w:t xml:space="preserve">On page 34, line 24, after "(a)" insert "Up to"</w:t>
      </w:r>
    </w:p>
    <w:p>
      <w:pPr>
        <w:spacing w:before="0" w:after="0" w:line="408" w:lineRule="exact"/>
        <w:ind w:left="0" w:right="0" w:firstLine="576"/>
        <w:jc w:val="left"/>
      </w:pPr>
      <w:r>
        <w:rPr/>
        <w:t xml:space="preserve">On page 34, line 27, after "(b)" insert "Up to"</w:t>
      </w:r>
    </w:p>
    <w:p>
      <w:pPr>
        <w:spacing w:before="0" w:after="0" w:line="408" w:lineRule="exact"/>
        <w:ind w:left="0" w:right="0" w:firstLine="576"/>
        <w:jc w:val="left"/>
      </w:pPr>
      <w:r>
        <w:rPr/>
        <w:t xml:space="preserve">On page 34, beginning on line 28, strike all of subsection (3)</w:t>
      </w:r>
    </w:p>
    <w:p>
      <w:pPr>
        <w:spacing w:before="0" w:after="0" w:line="408" w:lineRule="exact"/>
        <w:ind w:left="0" w:right="0" w:firstLine="576"/>
        <w:jc w:val="left"/>
      </w:pPr>
      <w:r>
        <w:rPr/>
        <w:t xml:space="preserve">On page 34, line 36, strike "Public Works Assistance Account</w:t>
      </w:r>
      <w:r>
        <w:rPr>
          <w:rFonts w:ascii="Times New Roman" w:hAnsi="Times New Roman"/>
        </w:rPr>
        <w:t xml:space="preserve">—</w:t>
      </w:r>
      <w:r>
        <w:rPr/>
        <w:t xml:space="preserve">State" and insert "Statewide Broadband Account</w:t>
      </w:r>
      <w:r>
        <w:rPr>
          <w:rFonts w:ascii="Times New Roman" w:hAnsi="Times New Roman"/>
        </w:rPr>
        <w:t xml:space="preserve">—</w:t>
      </w:r>
      <w:r>
        <w:rPr/>
        <w:t xml:space="preserve">State"</w:t>
      </w:r>
    </w:p>
    <w:p>
      <w:pPr>
        <w:spacing w:before="0" w:after="0" w:line="408" w:lineRule="exact"/>
        <w:ind w:left="0" w:right="0" w:firstLine="576"/>
        <w:jc w:val="left"/>
      </w:pPr>
      <w:r>
        <w:rPr/>
        <w:t xml:space="preserve">On page 275, line 28, after "fiscal biennia." insert "</w:t>
      </w:r>
      <w:r>
        <w:rPr>
          <w:u w:val="single"/>
        </w:rPr>
        <w:t xml:space="preserve">During the 2019-2021 fiscal biennium, the legislature may direct the state treasurer to make transfers of moneys in the public works assistance account to the statewide broadband account.</w:t>
      </w:r>
      <w:r>
        <w:rPr/>
        <w:t xml:space="preserve">"</w:t>
      </w:r>
    </w:p>
    <w:p>
      <w:pPr>
        <w:spacing w:before="0" w:after="0" w:line="408" w:lineRule="exact"/>
        <w:ind w:left="0" w:right="0" w:firstLine="576"/>
        <w:jc w:val="left"/>
      </w:pPr>
      <w:r>
        <w:rPr/>
        <w:t xml:space="preserve">On page 283, after line 29,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7029</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 </w:t>
      </w:r>
    </w:p>
    <w:p>
      <w:pPr>
        <w:spacing w:before="0" w:after="0" w:line="408" w:lineRule="exact"/>
        <w:ind w:left="0" w:right="0" w:firstLine="576"/>
        <w:jc w:val="left"/>
        <w:tabs>
          <w:tab w:val="right" w:leader="dot" w:pos="9936"/>
        </w:tabs>
      </w:pPr>
      <w:r>
        <w:rPr/>
        <w:t xml:space="preserve">(1) Public Works Assistance Account: For transfer to the statewide broadband account, $8,550,000 for fiscal year 2020 and $8,000,000 for fiscal year 2021</w:t>
      </w:r>
      <w:r>
        <w:tab/>
      </w:r>
      <w:r>
        <w:rPr/>
        <w:t xml:space="preserve">$16,550,000</w:t>
      </w:r>
    </w:p>
    <w:p>
      <w:pPr>
        <w:spacing w:before="0" w:after="0" w:line="408" w:lineRule="exact"/>
        <w:ind w:left="0" w:right="0" w:firstLine="576"/>
        <w:jc w:val="left"/>
      </w:pPr>
      <w:r>
        <w:rPr/>
        <w:t xml:space="preserve">(2) The transfer identified in this section is contingent upon the enactment of Second Substitute Senate Bill No. 5511 (broadband service) by June 30, 2019."</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u w:val="single"/>
        </w:rPr>
        <w:t xml:space="preserve">EFFECT:</w:t>
      </w:r>
      <w:r>
        <w:rPr/>
        <w:t xml:space="preserve"> Specifies that the funding in the Washington Broadband Program section can now also be spent on administrative expenses related to implementation of the broadband program. Changes the appropriation for the program to be out of the Statewide Broadband Account. Directs the Office of the State Treasurer to transfer $16,550,000 from the Public Works Assistance Account to the new Statewide Broadband Account.</w:t>
      </w:r>
    </w:p>
    <w:p>
      <w:pPr>
        <w:spacing w:before="0" w:after="0" w:line="408" w:lineRule="exact"/>
        <w:ind w:left="0" w:right="0" w:firstLine="576"/>
        <w:jc w:val="left"/>
      </w:pPr>
      <w:r>
        <w:rPr>
          <w:u w:val="single"/>
        </w:rPr>
        <w:t xml:space="preserve">FISCAL IMPACT:</w:t>
      </w:r>
      <w:r>
        <w:rPr/>
        <w:t xml:space="preserve"> $0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c8fcc14105426a" /></Relationships>
</file>