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5e79b0a8a4bc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S3683.1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256, beginning on line 12, strike all material through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256, line 14,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259, line 29, after "2020" strike "," and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259, line 30, after "2021" strike all material through "appropriation" on line 31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$6 million appropriation from the Community and Technical college innovation nonappropriated account.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State/($6,000,000)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4fdeac58a47af" /></Relationships>
</file>