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84cb3479634f81" /></Relationships>
</file>

<file path=word/document.xml><?xml version="1.0" encoding="utf-8"?>
<w:document xmlns:w="http://schemas.openxmlformats.org/wordprocessingml/2006/main">
  <w:body>
    <w:p>
      <w:r>
        <w:rPr>
          <w:b/>
        </w:rPr>
        <w:r>
          <w:rPr/>
          <w:t xml:space="preserve">1196-S</w:t>
        </w:r>
      </w:r>
      <w:r>
        <w:rPr>
          <w:b/>
        </w:rPr>
        <w:t xml:space="preserve"> </w:t>
        <w:t xml:space="preserve">AMS</w:t>
      </w:r>
      <w:r>
        <w:rPr>
          <w:b/>
        </w:rPr>
        <w:t xml:space="preserve"> </w:t>
        <w:r>
          <w:rPr/>
          <w:t xml:space="preserve">HONE</w:t>
        </w:r>
      </w:r>
      <w:r>
        <w:rPr>
          <w:b/>
        </w:rPr>
        <w:t xml:space="preserve"> </w:t>
        <w:r>
          <w:rPr/>
          <w:t xml:space="preserve">S4020.1</w:t>
        </w:r>
      </w:r>
      <w:r>
        <w:rPr>
          <w:b/>
        </w:rPr>
        <w:t xml:space="preserve"> - NOT FOR FLOOR USE</w:t>
      </w:r>
    </w:p>
    <w:p>
      <w:pPr>
        <w:ind w:left="0" w:right="0" w:firstLine="576"/>
      </w:pPr>
    </w:p>
    <w:p>
      <w:pPr>
        <w:spacing w:before="480" w:after="0" w:line="408" w:lineRule="exact"/>
      </w:pPr>
      <w:r>
        <w:rPr>
          <w:b/>
          <w:u w:val="single"/>
        </w:rPr>
        <w:t xml:space="preserve">SHB 1196</w:t>
      </w:r>
      <w:r>
        <w:t xml:space="preserve"> -</w:t>
      </w:r>
      <w:r>
        <w:t xml:space="preserve"> </w:t>
        <w:t xml:space="preserve">S AMD</w:t>
      </w:r>
      <w:r>
        <w:t xml:space="preserve"> </w:t>
      </w:r>
      <w:r>
        <w:rPr>
          <w:b/>
        </w:rPr>
        <w:t xml:space="preserve">585</w:t>
      </w:r>
    </w:p>
    <w:p>
      <w:pPr>
        <w:spacing w:before="0" w:after="0" w:line="408" w:lineRule="exact"/>
        <w:ind w:left="0" w:right="0" w:firstLine="576"/>
        <w:jc w:val="left"/>
      </w:pPr>
      <w:r>
        <w:rPr/>
        <w:t xml:space="preserve">By Senator Honeyford</w:t>
      </w:r>
    </w:p>
    <w:p>
      <w:pPr>
        <w:jc w:val="right"/>
      </w:pPr>
      <w:r>
        <w:rPr>
          <w:b/>
        </w:rPr>
        <w:t xml:space="preserve">OUT OF ORDER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would benefit from the consistency and predictability of observing a standard time throughout the calendar year. Research has shown that changing to and from daylight saving time twice per year has negative impacts on public health, increases traffic accidents and crime, disrupts agriculture scheduling, and hinders economic growth. Scientific studies have connected a number of health consequences with the act of switching between standard time and daylight saving time, including greater risks of heart attacks, more frequent workplace injuries, and increased suicide rates in the days immediately following the switch. In addition, there have been other political subdivisions within the United States that are petitioning congress for year-round daylight saving time or changed their time zone over the years to create more consistency across the United States for convenience of commerce. Therefore, the legislature intends to observe daylight saving time year-round if authorized by the United States congress; and also review the potential impact the time zone has on communities along the border between Washington and other states to determine whether the state should seek authorization through the United States department of transportation to change Washington state to mountain standard time year-round if year-round daylight saving time is not authorized by congress.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and 2018 c 22 s 2 are each amended to read as follows:</w:t>
      </w:r>
    </w:p>
    <w:p>
      <w:pPr>
        <w:spacing w:before="0" w:after="0" w:line="408" w:lineRule="exact"/>
        <w:ind w:left="0" w:right="0" w:firstLine="576"/>
        <w:jc w:val="left"/>
      </w:pPr>
      <w:r>
        <w:t>((</w:t>
      </w:r>
      <w:r>
        <w:rPr>
          <w:strike/>
        </w:rPr>
        <w:t xml:space="preserve">At two o'clock antemeridian Pacific Standard Time of the second Sunday in March each year the time of the state of Washington shall be advanced one hour, and at two o'clock antemeridian Pacific Standard Time of the first Sunday in November in each year the time of the state of Washington shall, by the retarding of one hour, be returned to Pacific Standard Time.</w:t>
      </w:r>
      <w:r>
        <w:t>))</w:t>
      </w:r>
      <w:r>
        <w:rPr/>
        <w:t xml:space="preserve"> </w:t>
      </w:r>
      <w:r>
        <w:rPr>
          <w:u w:val="single"/>
        </w:rPr>
        <w:t xml:space="preserve">(1) The standard time for the state of Washington is the zone designated by the United States department of transportation for the state of Washington under the uniform time act, 15 U.S.C. Secs. 261 and 263, as determined by reference to coordinated universal time.</w:t>
      </w:r>
    </w:p>
    <w:p>
      <w:pPr>
        <w:spacing w:before="0" w:after="0" w:line="408" w:lineRule="exact"/>
        <w:ind w:left="0" w:right="0" w:firstLine="576"/>
        <w:jc w:val="left"/>
      </w:pPr>
      <w:r>
        <w:rPr>
          <w:u w:val="single"/>
        </w:rPr>
        <w:t xml:space="preserve">(2) The standard time within the state shall advance by one hour commencing at two o'clock antemeridian on the second Sunday in March each year and ending at two o'clock antemeridian on the first Sunday in November each year.</w:t>
      </w:r>
    </w:p>
    <w:p>
      <w:pPr>
        <w:spacing w:before="0" w:after="0" w:line="408" w:lineRule="exact"/>
        <w:ind w:left="0" w:right="0" w:firstLine="576"/>
        <w:jc w:val="left"/>
      </w:pPr>
      <w:r>
        <w:rPr>
          <w:u w:val="single"/>
        </w:rPr>
        <w:t xml:space="preserve">(3) If the United States congress amends 15 U.S.C. Sec. 260a to authorize states to observe daylight saving time year-round, it is the intent of the legislature that daylight saving time be the year-round standard time of the entire state and all of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1967 ex.s. c 119 s 35A.21.190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RCW </w:t>
      </w:r>
      <w:r>
        <w:t>((</w:t>
      </w:r>
      <w:r>
        <w:rPr>
          <w:strike/>
        </w:rPr>
        <w:t xml:space="preserve">1.20.050 and</w:t>
      </w:r>
      <w:r>
        <w:t>))</w:t>
      </w:r>
      <w:r>
        <w:rPr/>
        <w:t xml:space="preserve"> 1.20.051.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standard time for the state of Washington and all of its political subdivisions is permanent daylight saving time year-round.</w:t>
      </w:r>
    </w:p>
    <w:p>
      <w:pPr>
        <w:spacing w:before="0" w:after="0" w:line="408" w:lineRule="exact"/>
        <w:ind w:left="0" w:right="0" w:firstLine="576"/>
        <w:jc w:val="left"/>
      </w:pPr>
      <w:r>
        <w:rPr/>
        <w:t xml:space="preserve">(2) Permanent daylight saving time within the state is that of the fifth zone designated by federal law as Pacific Standard Time, 15 U.S.C. Secs. 261 and 263, advanced by one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2019 c ... s 3 (section 3 of this act)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w:t>
      </w:r>
      <w:r>
        <w:t>((</w:t>
      </w:r>
      <w:r>
        <w:rPr>
          <w:strike/>
        </w:rPr>
        <w:t xml:space="preserve">RCW 1.20.051</w:t>
      </w:r>
      <w:r>
        <w:t>))</w:t>
      </w:r>
      <w:r>
        <w:rPr/>
        <w:t xml:space="preserve"> </w:t>
      </w:r>
      <w:r>
        <w:rPr>
          <w:u w:val="single"/>
        </w:rPr>
        <w:t xml:space="preserve">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(Daylight saving time) and 2018 c 22 s 2, 1963 c 14 s 1, &amp; 1961 c 3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050</w:t>
      </w:r>
      <w:r>
        <w:rPr/>
        <w:t xml:space="preserve"> (Standard time</w:t>
      </w:r>
      <w:r>
        <w:rPr>
          <w:rFonts w:ascii="Times New Roman" w:hAnsi="Times New Roman"/>
        </w:rPr>
        <w:t xml:space="preserve">—</w:t>
      </w:r>
      <w:r>
        <w:rPr/>
        <w:t xml:space="preserve">Daylight saving time) and 1953 c 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through 6 of this act take effect on the first Sunday in November following the effective date of federal authorization to observe daylight saving time year-round, except if the effective date of federal authorization to observe daylight saving time year-round occurs on or after October 1st but before the first Sunday in November, sections 4 through 6 of this act take effect on the first Sunday in November in the following year.</w:t>
      </w:r>
    </w:p>
    <w:p>
      <w:pPr>
        <w:spacing w:before="0" w:after="0" w:line="408" w:lineRule="exact"/>
        <w:ind w:left="0" w:right="0" w:firstLine="576"/>
        <w:jc w:val="left"/>
      </w:pPr>
      <w:r>
        <w:rPr/>
        <w:t xml:space="preserve">(2) The governor shall provide written notice of the effective date of sections 4 through 6 of this act to affected parties, the chief clerk of the house of representatives, the secretary of the senate, the office of the code reviser, and others as deemed appropriate by the governor."</w:t>
      </w:r>
    </w:p>
    <w:p>
      <w:pPr>
        <w:spacing w:before="480" w:after="0" w:line="408" w:lineRule="exact"/>
      </w:pPr>
      <w:r>
        <w:rPr>
          <w:b/>
          <w:u w:val="single"/>
        </w:rPr>
        <w:t xml:space="preserve">SHB 1196</w:t>
      </w:r>
      <w:r>
        <w:t xml:space="preserve"> -</w:t>
      </w:r>
      <w:r>
        <w:t xml:space="preserve"> </w:t>
        <w:t xml:space="preserve">S AMD</w:t>
      </w:r>
      <w:r>
        <w:t xml:space="preserve"> </w:t>
      </w:r>
      <w:r>
        <w:rPr>
          <w:b/>
        </w:rPr>
        <w:t xml:space="preserve">585</w:t>
      </w:r>
    </w:p>
    <w:p>
      <w:pPr>
        <w:spacing w:before="0" w:after="0" w:line="408" w:lineRule="exact"/>
        <w:ind w:left="0" w:right="0" w:firstLine="576"/>
        <w:jc w:val="left"/>
      </w:pPr>
      <w:r>
        <w:rPr/>
        <w:t xml:space="preserve">By Senator Honeyford</w:t>
      </w:r>
    </w:p>
    <w:p>
      <w:pPr>
        <w:jc w:val="right"/>
      </w:pPr>
      <w:r>
        <w:rPr>
          <w:b/>
        </w:rPr>
        <w:t xml:space="preserve">OUT OF ORDER 04/16/2019</w:t>
      </w:r>
    </w:p>
    <w:p>
      <w:pPr>
        <w:spacing w:before="0" w:after="0" w:line="408" w:lineRule="exact"/>
        <w:ind w:left="0" w:right="0" w:firstLine="576"/>
        <w:jc w:val="left"/>
      </w:pPr>
      <w:r>
        <w:rPr/>
        <w:t xml:space="preserve">On page 1, line 1 of the title, after "round;" strike the remainder of the title and insert "amending RCW 1.20.051, 35A.21.190, and 35A.21.190; adding a new section to chapter 1.20 RCW; creating a new section; repealing RCW 1.20.051 and 1.20.050; and providing a contingent effective date."</w:t>
      </w:r>
    </w:p>
    <w:p>
      <w:pPr>
        <w:spacing w:before="0" w:after="0" w:line="408" w:lineRule="exact"/>
        <w:ind w:left="0" w:right="0" w:firstLine="576"/>
        <w:jc w:val="left"/>
      </w:pPr>
      <w:r>
        <w:rPr>
          <w:u w:val="single"/>
        </w:rPr>
        <w:t xml:space="preserve">EFFECT:</w:t>
      </w:r>
      <w:r>
        <w:rPr/>
        <w:t xml:space="preserve"> (1) Makes changes to the intent section.</w:t>
      </w:r>
    </w:p>
    <w:p>
      <w:pPr>
        <w:spacing w:before="0" w:after="0" w:line="408" w:lineRule="exact"/>
        <w:ind w:left="0" w:right="0" w:firstLine="576"/>
        <w:jc w:val="left"/>
      </w:pPr>
      <w:r>
        <w:rPr/>
        <w:t xml:space="preserve">(2) Changes the term Pacific Daylight Time to Permanent Daylight Saving Time and provides a definition.</w:t>
      </w:r>
    </w:p>
    <w:p>
      <w:pPr>
        <w:spacing w:before="0" w:after="0" w:line="408" w:lineRule="exact"/>
        <w:ind w:left="0" w:right="0" w:firstLine="576"/>
        <w:jc w:val="left"/>
      </w:pPr>
      <w:r>
        <w:rPr/>
        <w:t xml:space="preserve">(3) States the legislative intent to move to daylight saving time year-round if authorized by Congress. Until any such change, Washington State would remain on the time designated by the United States Department of Transportation under the Uniform Time Act, currently Pacific Standard Time, and maintain the current daylight saving time period.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18f38735484507" /></Relationships>
</file>