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b880eb03fc41b0" /></Relationships>
</file>

<file path=word/document.xml><?xml version="1.0" encoding="utf-8"?>
<w:document xmlns:w="http://schemas.openxmlformats.org/wordprocessingml/2006/main">
  <w:body>
    <w:p>
      <w:r>
        <w:rPr>
          <w:b/>
        </w:rPr>
        <w:r>
          <w:rPr/>
          <w:t xml:space="preserve">1216-S2</w:t>
        </w:r>
      </w:r>
      <w:r>
        <w:rPr>
          <w:b/>
        </w:rPr>
        <w:t xml:space="preserve"> </w:t>
        <w:t xml:space="preserve">AMS</w:t>
      </w:r>
      <w:r>
        <w:rPr>
          <w:b/>
        </w:rPr>
        <w:t xml:space="preserve"> </w:t>
        <w:r>
          <w:rPr/>
          <w:t xml:space="preserve">WELL</w:t>
        </w:r>
      </w:r>
      <w:r>
        <w:rPr>
          <w:b/>
        </w:rPr>
        <w:t xml:space="preserve"> </w:t>
        <w:r>
          <w:rPr/>
          <w:t xml:space="preserve">S4075.2</w:t>
        </w:r>
      </w:r>
      <w:r>
        <w:rPr>
          <w:b/>
        </w:rPr>
        <w:t xml:space="preserve"> - NOT FOR FLOOR USE</w:t>
      </w:r>
    </w:p>
    <w:p>
      <w:pPr>
        <w:ind w:left="0" w:right="0" w:firstLine="576"/>
      </w:pPr>
    </w:p>
    <w:p>
      <w:pPr>
        <w:spacing w:before="480" w:after="0" w:line="408" w:lineRule="exact"/>
      </w:pPr>
      <w:r>
        <w:rPr>
          <w:b/>
          <w:u w:val="single"/>
        </w:rPr>
        <w:t xml:space="preserve">2SHB 1216</w:t>
      </w:r>
      <w:r>
        <w:t xml:space="preserve"> -</w:t>
      </w:r>
      <w:r>
        <w:t xml:space="preserve"> </w:t>
        <w:t xml:space="preserve">S AMD</w:t>
      </w:r>
      <w:r>
        <w:t xml:space="preserve"> </w:t>
      </w:r>
      <w:r>
        <w:rPr>
          <w:b/>
        </w:rPr>
        <w:t xml:space="preserve">612</w:t>
      </w:r>
    </w:p>
    <w:p>
      <w:pPr>
        <w:spacing w:before="0" w:after="0" w:line="408" w:lineRule="exact"/>
        <w:ind w:left="0" w:right="0" w:firstLine="576"/>
        <w:jc w:val="left"/>
      </w:pPr>
      <w:r>
        <w:rPr/>
        <w:t xml:space="preserve">By Senator Wellman</w:t>
      </w:r>
    </w:p>
    <w:p>
      <w:pPr>
        <w:jc w:val="right"/>
      </w:pPr>
      <w:r>
        <w:rPr>
          <w:b/>
        </w:rPr>
        <w:t xml:space="preserve">ADOPTED 04/12/2019</w:t>
      </w:r>
    </w:p>
    <w:p>
      <w:pPr>
        <w:spacing w:before="0" w:after="0" w:line="408" w:lineRule="exact"/>
        <w:ind w:left="0" w:right="0" w:firstLine="576"/>
        <w:jc w:val="left"/>
      </w:pPr>
      <w:r>
        <w:rPr/>
        <w:t xml:space="preserve">On page 15, after line 25,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INTENT.</w:t>
      </w:r>
      <w:r>
        <w:t xml:space="preserve">  </w:t>
      </w:r>
      <w:r>
        <w:rPr/>
        <w:t xml:space="preserve">It is not the intent of the legislature to require school resource officers to work in schools. If a school district chooses to have a school resource officer program, it is the intent of the legislature to create statewide consistency for the minimum training requirements that school resource officers must receive and ensure that there is a clear agreement between the school district and local law enforcement agency in order to help establish effective partnerships that protect the health and safety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 RESOURCE OFFICER PROGRAMS.</w:t>
      </w:r>
    </w:p>
    <w:p>
      <w:pPr>
        <w:spacing w:before="0" w:after="0" w:line="408" w:lineRule="exact"/>
        <w:ind w:left="0" w:right="0" w:firstLine="576"/>
        <w:jc w:val="left"/>
      </w:pPr>
      <w:r>
        <w:rPr/>
        <w:t xml:space="preserve">(1) If a school district chooses to have a school resource officer program, the school district must confirm that every school resource officer has received training on the following topics: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Collateral consequences of arrest, referral for prosecution, and court involvement;</w:t>
      </w:r>
    </w:p>
    <w:p>
      <w:pPr>
        <w:spacing w:before="0" w:after="0" w:line="408" w:lineRule="exact"/>
        <w:ind w:left="0" w:right="0" w:firstLine="576"/>
        <w:jc w:val="left"/>
      </w:pPr>
      <w:r>
        <w:rPr/>
        <w:t xml:space="preserve">(g)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(h) Local and national disparities in the use of force and arrests of children;</w:t>
      </w:r>
    </w:p>
    <w:p>
      <w:pPr>
        <w:spacing w:before="0" w:after="0" w:line="408" w:lineRule="exact"/>
        <w:ind w:left="0" w:right="0" w:firstLine="576"/>
        <w:jc w:val="left"/>
      </w:pPr>
      <w:r>
        <w:rPr/>
        <w:t xml:space="preserve">(i) De-escalation techniques when working with youth or groups of youth;</w:t>
      </w:r>
    </w:p>
    <w:p>
      <w:pPr>
        <w:spacing w:before="0" w:after="0" w:line="408" w:lineRule="exact"/>
        <w:ind w:left="0" w:right="0" w:firstLine="576"/>
        <w:jc w:val="left"/>
      </w:pPr>
      <w:r>
        <w:rPr/>
        <w:t xml:space="preserve">(j) State law regarding restraint and isolation in schools, including RCW 28A.600.485;</w:t>
      </w:r>
    </w:p>
    <w:p>
      <w:pPr>
        <w:spacing w:before="0" w:after="0" w:line="408" w:lineRule="exact"/>
        <w:ind w:left="0" w:right="0" w:firstLine="576"/>
        <w:jc w:val="left"/>
      </w:pPr>
      <w:r>
        <w:rPr/>
        <w:t xml:space="preserve">(k) Bias free policing and cultural competency, including best practices for interacting with students from particular backgrounds, including English learners, LGBTQ, and immigrants; and</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w:t>
      </w:r>
    </w:p>
    <w:p>
      <w:pPr>
        <w:spacing w:before="0" w:after="0" w:line="408" w:lineRule="exact"/>
        <w:ind w:left="0" w:right="0" w:firstLine="576"/>
        <w:jc w:val="left"/>
      </w:pPr>
      <w:r>
        <w:rPr/>
        <w:t xml:space="preserve">(2) School districts that have a school resource officer program must annually review and adopt an agreement with the local law enforcement agency using a process that involves parents, students, and community members. At a minimum, the agreement must incorporate the following elements:</w:t>
      </w:r>
    </w:p>
    <w:p>
      <w:pPr>
        <w:spacing w:before="0" w:after="0" w:line="408" w:lineRule="exact"/>
        <w:ind w:left="0" w:right="0" w:firstLine="576"/>
        <w:jc w:val="left"/>
      </w:pPr>
      <w:r>
        <w:rPr/>
        <w:t xml:space="preserve">(a) A clear statement regarding school resource officer duties and responsibilities related to student behavior and discipline that:</w:t>
      </w:r>
    </w:p>
    <w:p>
      <w:pPr>
        <w:spacing w:before="0" w:after="0" w:line="408" w:lineRule="exact"/>
        <w:ind w:left="0" w:right="0" w:firstLine="576"/>
        <w:jc w:val="left"/>
      </w:pPr>
      <w:r>
        <w:rPr/>
        <w:t xml:space="preserve">(i) Prohibits a school resource officer from becoming involved in formal school discipline situations that are the responsibility of school administrators;</w:t>
      </w:r>
    </w:p>
    <w:p>
      <w:pPr>
        <w:spacing w:before="0" w:after="0" w:line="408" w:lineRule="exact"/>
        <w:ind w:left="0" w:right="0" w:firstLine="576"/>
        <w:jc w:val="left"/>
      </w:pPr>
      <w:r>
        <w:rPr/>
        <w:t xml:space="preserve">(ii) Acknowledges the role of a school resource officer as a teacher, informal counselor, and law enforcement officer; and</w:t>
      </w:r>
    </w:p>
    <w:p>
      <w:pPr>
        <w:spacing w:before="0" w:after="0" w:line="408" w:lineRule="exact"/>
        <w:ind w:left="0" w:right="0" w:firstLine="576"/>
        <w:jc w:val="left"/>
      </w:pPr>
      <w:r>
        <w:rPr/>
        <w:t xml:space="preserve">(iii) Recognizes that a trained school resource officer knows when to informally interact with students to reinforce school rules and when to enforce the law;</w:t>
      </w:r>
    </w:p>
    <w:p>
      <w:pPr>
        <w:spacing w:before="0" w:after="0" w:line="408" w:lineRule="exact"/>
        <w:ind w:left="0" w:right="0" w:firstLine="576"/>
        <w:jc w:val="left"/>
      </w:pPr>
      <w:r>
        <w:rPr/>
        <w:t xml:space="preserve">(b) School district policy and procedure for teachers that clarify the circumstances under which teachers and school administrators may ask an officer to intervene with a student;</w:t>
      </w:r>
    </w:p>
    <w:p>
      <w:pPr>
        <w:spacing w:before="0" w:after="0" w:line="408" w:lineRule="exact"/>
        <w:ind w:left="0" w:right="0" w:firstLine="576"/>
        <w:jc w:val="left"/>
      </w:pPr>
      <w:r>
        <w:rPr/>
        <w:t xml:space="preserve">(c) Annual collection and reporting of data regarding calls for law enforcement service and the outcome of each call, including student arrest and referral for prosecution, disaggregated by school, offense type, race, gender, age, and students who have an individualized education program or plan developed under section 504 of the federal rehabilitation act of 1973;</w:t>
      </w:r>
    </w:p>
    <w:p>
      <w:pPr>
        <w:spacing w:before="0" w:after="0" w:line="408" w:lineRule="exact"/>
        <w:ind w:left="0" w:right="0" w:firstLine="576"/>
        <w:jc w:val="left"/>
      </w:pPr>
      <w:r>
        <w:rPr/>
        <w:t xml:space="preserve">(d) A process for families to file complaints with the school and local law enforcement agency related to school resource officers and a process for investigating and responding to complaints; and</w:t>
      </w:r>
    </w:p>
    <w:p>
      <w:pPr>
        <w:spacing w:before="0" w:after="0" w:line="408" w:lineRule="exact"/>
        <w:ind w:left="0" w:right="0" w:firstLine="576"/>
        <w:jc w:val="left"/>
      </w:pPr>
      <w:r>
        <w:rPr/>
        <w:t xml:space="preserve">(e) Confirmation that the school resource officers have received the training required under subsection (1) of this section.</w:t>
      </w:r>
    </w:p>
    <w:p>
      <w:pPr>
        <w:spacing w:before="0" w:after="0" w:line="408" w:lineRule="exact"/>
        <w:ind w:left="0" w:right="0" w:firstLine="576"/>
        <w:jc w:val="left"/>
      </w:pPr>
      <w:r>
        <w:rPr/>
        <w:t xml:space="preserve">(3) School districts that choose to have a school resource officer program must comply with the requirements in subsection (2) of this section by the beginning of the 2020-21 school year.</w:t>
      </w:r>
    </w:p>
    <w:p>
      <w:pPr>
        <w:spacing w:before="0" w:after="0" w:line="408" w:lineRule="exact"/>
        <w:ind w:left="0" w:right="0" w:firstLine="576"/>
        <w:jc w:val="left"/>
      </w:pPr>
      <w:r>
        <w:rPr/>
        <w:t xml:space="preserve">(4) For the purposes of this section, "school resource officer" means a commissioned law enforcement officer in the state of Washington with sworn authority to make arrests, deployed in community-oriented policing, and assigned by the employing police department or sheriff's office to work in schools to address crime and disorder problems, gangs, and drug activities affecting or occurring in or around K-12 schools. School resource officers should focus on keeping students out of the criminal justice system when possible and should not be used to attempt to impose criminal sanctions in matters that are more appropriately handled within the educational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RESOURCE OFFICER TRAINING MATERIALS AND GRANTS.</w:t>
      </w:r>
    </w:p>
    <w:p>
      <w:pPr>
        <w:spacing w:before="0" w:after="0" w:line="408" w:lineRule="exact"/>
        <w:ind w:left="0" w:right="0" w:firstLine="576"/>
        <w:jc w:val="left"/>
      </w:pPr>
      <w:r>
        <w:rPr/>
        <w:t xml:space="preserve">(1) Subject to the availability of amounts appropriated for this specific purpose, by January 1, 2020, the state school safety center, established in section 2 of this act, in collaboration with the school safety and student well-being advisory committee, established in section 4 of this act, and law enforcement entities interested in providing training to school resource officers, shall identify and make publicly available training materials that are consistent with the requirements in section 12 of this act.</w:t>
      </w:r>
    </w:p>
    <w:p>
      <w:pPr>
        <w:spacing w:before="0" w:after="0" w:line="408" w:lineRule="exact"/>
        <w:ind w:left="0" w:right="0" w:firstLine="576"/>
        <w:jc w:val="left"/>
      </w:pPr>
      <w:r>
        <w:rPr/>
        <w:t xml:space="preserve">(2)(a) Subject to the availability of amounts appropriated for this specific purpose, the office of the superintendent of public instruction must establish and implement a grant program to fund training for school resource officers as described in section 12 of this act. Eligible grantees include school districts, educational service districts, law enforcement agencies, and law enforcement training organizations. Training under this section may be developed by schools in partnership with local law enforcement and organizations that have expertise in topics such as juvenile brain development; restorative practices or restorative justice; social-emotional learning; civil rights; and student rights, including free speech and search and seizure. This training may be provided by the criminal justice training commission.</w:t>
      </w:r>
    </w:p>
    <w:p>
      <w:pPr>
        <w:spacing w:before="0" w:after="0" w:line="408" w:lineRule="exact"/>
        <w:ind w:left="0" w:right="0" w:firstLine="576"/>
        <w:jc w:val="left"/>
      </w:pPr>
      <w:r>
        <w:rPr/>
        <w:t xml:space="preserve">(b) By December 1st of each year the program is funded, the office of the superintendent of public instruction must submit an annual report to the governor and appropriate committees of the legislature on the program."</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2SHB 1216</w:t>
      </w:r>
      <w:r>
        <w:t xml:space="preserve"> -</w:t>
      </w:r>
      <w:r>
        <w:t xml:space="preserve"> </w:t>
        <w:t xml:space="preserve">S AMD</w:t>
      </w:r>
      <w:r>
        <w:t xml:space="preserve"> </w:t>
      </w:r>
      <w:r>
        <w:rPr>
          <w:b/>
        </w:rPr>
        <w:t xml:space="preserve">612</w:t>
      </w:r>
    </w:p>
    <w:p>
      <w:pPr>
        <w:spacing w:before="0" w:after="0" w:line="408" w:lineRule="exact"/>
        <w:ind w:left="0" w:right="0" w:firstLine="576"/>
        <w:jc w:val="left"/>
      </w:pPr>
      <w:r>
        <w:rPr/>
        <w:t xml:space="preserve">By Senator Wellman</w:t>
      </w:r>
    </w:p>
    <w:p>
      <w:pPr>
        <w:jc w:val="right"/>
      </w:pPr>
      <w:r>
        <w:rPr>
          <w:b/>
        </w:rPr>
        <w:t xml:space="preserve">ADOPTED 04/12/2019</w:t>
      </w:r>
    </w:p>
    <w:p>
      <w:pPr>
        <w:spacing w:before="0" w:after="0" w:line="408" w:lineRule="exact"/>
        <w:ind w:left="0" w:right="0" w:firstLine="576"/>
        <w:jc w:val="left"/>
      </w:pPr>
      <w:r>
        <w:rPr/>
        <w:t xml:space="preserve">On page 1, line 5 of the title, after "adding" strike "a new section" and insert "new sections"</w:t>
      </w:r>
    </w:p>
    <w:p>
      <w:pPr>
        <w:spacing w:before="0" w:after="0" w:line="408" w:lineRule="exact"/>
        <w:ind w:left="0" w:right="0" w:firstLine="576"/>
        <w:jc w:val="left"/>
      </w:pPr>
      <w:r>
        <w:rPr>
          <w:u w:val="single"/>
        </w:rPr>
        <w:t xml:space="preserve">EFFECT:</w:t>
      </w:r>
      <w:r>
        <w:rPr/>
        <w:t xml:space="preserve"> (1) Defines school resource officer (SRO).</w:t>
      </w:r>
    </w:p>
    <w:p>
      <w:pPr>
        <w:spacing w:before="0" w:after="0" w:line="408" w:lineRule="exact"/>
        <w:ind w:left="0" w:right="0" w:firstLine="576"/>
        <w:jc w:val="left"/>
      </w:pPr>
      <w:r>
        <w:rPr/>
        <w:t xml:space="preserve">(2) Requires school districts that choose to have a SRO program to confirm that the SRO has received training on specific topics.</w:t>
      </w:r>
    </w:p>
    <w:p>
      <w:pPr>
        <w:spacing w:before="0" w:after="0" w:line="408" w:lineRule="exact"/>
        <w:ind w:left="0" w:right="0" w:firstLine="576"/>
        <w:jc w:val="left"/>
      </w:pPr>
      <w:r>
        <w:rPr/>
        <w:t xml:space="preserve">(3) Directs school districts with a SRO program to annually review and adopt an agreement with local law enforcement that incorporates certain elements.</w:t>
      </w:r>
    </w:p>
    <w:p>
      <w:pPr>
        <w:spacing w:before="0" w:after="0" w:line="408" w:lineRule="exact"/>
        <w:ind w:left="0" w:right="0" w:firstLine="576"/>
        <w:jc w:val="left"/>
      </w:pPr>
      <w:r>
        <w:rPr/>
        <w:t xml:space="preserve">(4) Creates a grant program to fund SRO training.</w:t>
      </w:r>
    </w:p>
    <w:p>
      <w:pPr>
        <w:spacing w:before="0" w:after="0" w:line="408" w:lineRule="exact"/>
        <w:ind w:left="0" w:right="0" w:firstLine="576"/>
        <w:jc w:val="left"/>
      </w:pPr>
      <w:r>
        <w:rPr/>
        <w:t xml:space="preserve">(5) Adds an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ee6a4351c14019" /></Relationships>
</file>