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41e8745c949ae" /></Relationships>
</file>

<file path=word/document.xml><?xml version="1.0" encoding="utf-8"?>
<w:document xmlns:w="http://schemas.openxmlformats.org/wordprocessingml/2006/main">
  <w:body>
    <w:p>
      <w:r>
        <w:rPr>
          <w:b/>
        </w:rPr>
        <w:r>
          <w:rPr/>
          <w:t xml:space="preserve">1332-S.E</w:t>
        </w:r>
      </w:r>
      <w:r>
        <w:rPr>
          <w:b/>
        </w:rPr>
        <w:t xml:space="preserve"> </w:t>
        <w:t xml:space="preserve">AMS</w:t>
      </w:r>
      <w:r>
        <w:rPr>
          <w:b/>
        </w:rPr>
        <w:t xml:space="preserve"> </w:t>
        <w:r>
          <w:rPr/>
          <w:t xml:space="preserve">ENET</w:t>
        </w:r>
      </w:r>
      <w:r>
        <w:rPr>
          <w:b/>
        </w:rPr>
        <w:t xml:space="preserve"> </w:t>
        <w:r>
          <w:rPr/>
          <w:t xml:space="preserve">S3216.1</w:t>
        </w:r>
      </w:r>
      <w:r>
        <w:rPr>
          <w:b/>
        </w:rPr>
        <w:t xml:space="preserve"> - NOT FOR FLOOR USE</w:t>
      </w:r>
    </w:p>
    <w:p>
      <w:pPr>
        <w:ind w:left="0" w:right="0" w:firstLine="576"/>
      </w:pPr>
      <w:r>
        <w:rPr/>
        <w:t xml:space="preserve"> </w:t>
      </w:r>
    </w:p>
    <w:p>
      <w:pPr>
        <w:spacing w:before="480" w:after="0" w:line="408" w:lineRule="exact"/>
      </w:pPr>
      <w:r>
        <w:rPr>
          <w:b/>
          <w:u w:val="single"/>
        </w:rPr>
        <w:t xml:space="preserve">ESHB 1332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 and</w:t>
      </w:r>
    </w:p>
    <w:p>
      <w:pPr>
        <w:spacing w:before="0" w:after="0" w:line="408" w:lineRule="exact"/>
        <w:ind w:left="0" w:right="0" w:firstLine="576"/>
        <w:jc w:val="left"/>
      </w:pPr>
      <w:r>
        <w:rPr>
          <w:u w:val="single"/>
        </w:rPr>
        <w:t xml:space="preserve">(g) Two members from federally recognized tribes.</w:t>
      </w:r>
    </w:p>
    <w:p>
      <w:pPr>
        <w:spacing w:before="0" w:after="0" w:line="408" w:lineRule="exact"/>
        <w:ind w:left="0" w:right="0" w:firstLine="576"/>
        <w:jc w:val="left"/>
      </w:pPr>
      <w:r>
        <w:rPr>
          <w:u w:val="single"/>
        </w:rPr>
        <w:t xml:space="preserve">(4) The city legislative authority of every city within whose corporate limits an energy facility is proposed to be located may appoint a member or designee as a voting member to the council. The city legislative authority must make the appointment no later than ninety days after notification from the council. The member or designee so appointed may only sit with the council only at such times as the council considers the proposed site for the city that the member represents.</w:t>
      </w:r>
    </w:p>
    <w:p>
      <w:pPr>
        <w:spacing w:before="0" w:after="0" w:line="408" w:lineRule="exact"/>
        <w:ind w:left="0" w:right="0" w:firstLine="576"/>
        <w:jc w:val="left"/>
      </w:pPr>
      <w:r>
        <w:rPr>
          <w:u w:val="single"/>
        </w:rPr>
        <w:t xml:space="preserve">(5) A quorum of the council consists of a majority of members appointed for business to be conducted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 and</w:t>
      </w:r>
    </w:p>
    <w:p>
      <w:pPr>
        <w:spacing w:before="0" w:after="0" w:line="408" w:lineRule="exact"/>
        <w:ind w:left="0" w:right="0" w:firstLine="576"/>
        <w:jc w:val="left"/>
      </w:pPr>
      <w:r>
        <w:rPr>
          <w:u w:val="single"/>
        </w:rPr>
        <w:t xml:space="preserve">(f) The appropriate federally recognized tribal governments affected by the proposed facility.</w:t>
      </w:r>
    </w:p>
    <w:p>
      <w:pPr>
        <w:spacing w:before="0" w:after="0" w:line="408" w:lineRule="exact"/>
        <w:ind w:left="0" w:right="0" w:firstLine="576"/>
        <w:jc w:val="left"/>
      </w:pPr>
      <w:r>
        <w:rPr>
          <w:u w:val="single"/>
        </w:rPr>
        <w:t xml:space="preserve">(8) The council shall work with local governments where a project is proposed to be sited in order to ensure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tribal governments affected by a proposed facility in order to ensure meaningful participation and input during siting review and compliance monitoring. Consistent with RCW 43.376.020, the chair and designated staff must conduct government-to-government meetings to address tribal issues of concern. The chair must provide regular meeting updates to the council throughout the application review process. The report required in RCW 80.50.100 must include a summary of the government-to-government meetings, including the issues and resolutions.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vote of the council.</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Pr>
        <w:spacing w:before="480" w:after="0" w:line="408" w:lineRule="exact"/>
      </w:pPr>
      <w:r>
        <w:rPr>
          <w:b/>
          <w:u w:val="single"/>
        </w:rPr>
        <w:t xml:space="preserve">ESHB 1332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On page 1, line 2 of the title, after "operations;" strike the remainder of the title and insert "amending RCW 80.50.040, 80.50.060, 80.50.100, and 80.50.175; and reenacting and amending RCW 80.50.030 and 80.50.090."</w:t>
      </w:r>
    </w:p>
    <w:p>
      <w:pPr>
        <w:spacing w:before="0" w:after="0" w:line="408" w:lineRule="exact"/>
        <w:ind w:left="0" w:right="0" w:firstLine="576"/>
        <w:jc w:val="left"/>
      </w:pPr>
      <w:r>
        <w:rPr>
          <w:u w:val="single"/>
        </w:rPr>
        <w:t xml:space="preserve">EFFECT:</w:t>
      </w:r>
      <w:r>
        <w:rPr/>
        <w:t xml:space="preserve"> Specifies that the Energy Facility Site Evaluation Council (EFSEC) include two members from federally recognized tribes.</w:t>
      </w:r>
    </w:p>
    <w:p>
      <w:pPr>
        <w:spacing w:before="0" w:after="0" w:line="408" w:lineRule="exact"/>
        <w:ind w:left="0" w:right="0" w:firstLine="576"/>
        <w:jc w:val="left"/>
      </w:pPr>
      <w:r>
        <w:rPr/>
        <w:t xml:space="preserve">Removes language specifying that the tribal members must be from either a treaty tribe or tribe with a trust resource agreement and the language requiring the two tribal members to have one vote.</w:t>
      </w:r>
    </w:p>
    <w:p>
      <w:pPr>
        <w:spacing w:before="0" w:after="0" w:line="408" w:lineRule="exact"/>
        <w:ind w:left="0" w:right="0" w:firstLine="576"/>
        <w:jc w:val="left"/>
      </w:pPr>
      <w:r>
        <w:rPr/>
        <w:t xml:space="preserve">Clarifies that cities are allowed, rather than required, to appoint one member when an energy facility is proposed to be located within its limits.</w:t>
      </w:r>
    </w:p>
    <w:p>
      <w:pPr>
        <w:spacing w:before="0" w:after="0" w:line="408" w:lineRule="exact"/>
        <w:ind w:left="0" w:right="0" w:firstLine="576"/>
        <w:jc w:val="left"/>
      </w:pPr>
      <w:r>
        <w:rPr/>
        <w:t xml:space="preserve">Requires the legislative authority of a city to appoint a member no later than 90 days after notification from the EFSEC.</w:t>
      </w:r>
    </w:p>
    <w:p>
      <w:pPr>
        <w:spacing w:before="0" w:after="0" w:line="408" w:lineRule="exact"/>
        <w:ind w:left="0" w:right="0" w:firstLine="576"/>
        <w:jc w:val="left"/>
      </w:pPr>
      <w:r>
        <w:rPr/>
        <w:t xml:space="preserve">Clarifies that a quorum of the EFSEC consists of a majority of the members appointed for business to be conducted.</w:t>
      </w:r>
    </w:p>
    <w:p>
      <w:pPr>
        <w:spacing w:before="0" w:after="0" w:line="408" w:lineRule="exact"/>
        <w:ind w:left="0" w:right="0" w:firstLine="576"/>
        <w:jc w:val="left"/>
      </w:pPr>
      <w:r>
        <w:rPr/>
        <w:t xml:space="preserve">Requires the EFSEC chair and designated staff to conduct government-to-government meetings to address tribal issues of concern, and a summary of these meetings to be included in the required report to the Governor on energy facility proposals.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bc3aaf3944866" /></Relationships>
</file>