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78203987b2499c" /></Relationships>
</file>

<file path=word/document.xml><?xml version="1.0" encoding="utf-8"?>
<w:document xmlns:w="http://schemas.openxmlformats.org/wordprocessingml/2006/main">
  <w:body>
    <w:p>
      <w:r>
        <w:rPr>
          <w:b/>
        </w:rPr>
        <w:r>
          <w:rPr/>
          <w:t xml:space="preserve">1368</w:t>
        </w:r>
      </w:r>
      <w:r>
        <w:rPr>
          <w:b/>
        </w:rPr>
        <w:t xml:space="preserve"> </w:t>
        <w:t xml:space="preserve">AMS</w:t>
      </w:r>
      <w:r>
        <w:rPr>
          <w:b/>
        </w:rPr>
        <w:t xml:space="preserve"> </w:t>
        <w:r>
          <w:rPr/>
          <w:t xml:space="preserve">WM</w:t>
        </w:r>
      </w:r>
      <w:r>
        <w:rPr>
          <w:b/>
        </w:rPr>
        <w:t xml:space="preserve"> </w:t>
        <w:r>
          <w:rPr/>
          <w:t xml:space="preserve">S7290.1</w:t>
        </w:r>
      </w:r>
      <w:r>
        <w:rPr>
          <w:b/>
        </w:rPr>
        <w:t xml:space="preserve"> - NOT FOR FLOOR USE</w:t>
      </w:r>
    </w:p>
    <w:p>
      <w:pPr>
        <w:ind w:left="0" w:right="0" w:firstLine="576"/>
      </w:pPr>
      <w:r>
        <w:rPr/>
        <w:t xml:space="preserve"> </w:t>
      </w:r>
    </w:p>
    <w:p>
      <w:pPr>
        <w:spacing w:before="480" w:after="0" w:line="408" w:lineRule="exact"/>
      </w:pPr>
      <w:r>
        <w:rPr>
          <w:b/>
          <w:u w:val="single"/>
        </w:rPr>
        <w:t xml:space="preserve">HB 1368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2020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at least one cooperative finance organization in this state used the deduction, then the legislature intends to extend the expiration date of this tax deduction.</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tax there may be deducted from the measure of tax, amounts received by a cooperative finance organization where the amounts are derived from loans to rural electric cooperatives or other nonprofit or governmental providers of utility services organized under the laws of this state.</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"Cooperative finance organization" means a nonprofit organization with the primary purpose of providing, securing, or otherwise arranging financing for rural electric cooperatives.</w:t>
      </w:r>
    </w:p>
    <w:p>
      <w:pPr>
        <w:spacing w:before="0" w:after="0" w:line="408" w:lineRule="exact"/>
        <w:ind w:left="0" w:right="0" w:firstLine="576"/>
        <w:jc w:val="left"/>
      </w:pPr>
      <w:r>
        <w:rPr/>
        <w:t xml:space="preserve">(b) "Rural electric cooperative" means a nonprofit, customer-owned organization that provides utility services to rural areas.</w:t>
      </w:r>
    </w:p>
    <w:p>
      <w:pPr>
        <w:spacing w:before="0" w:after="0" w:line="408" w:lineRule="exact"/>
        <w:ind w:left="0" w:right="0" w:firstLine="576"/>
        <w:jc w:val="left"/>
      </w:pPr>
      <w:r>
        <w:rPr/>
        <w:t xml:space="preserve">(3)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Pr>
        <w:spacing w:before="480" w:after="0" w:line="408" w:lineRule="exact"/>
      </w:pPr>
      <w:r>
        <w:rPr>
          <w:b/>
          <w:u w:val="single"/>
        </w:rPr>
        <w:t xml:space="preserve">HB 1368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03/09/2020</w:t>
      </w:r>
    </w:p>
    <w:p>
      <w:pPr>
        <w:spacing w:before="0" w:after="0" w:line="408" w:lineRule="exact"/>
        <w:ind w:left="0" w:right="0" w:firstLine="576"/>
        <w:jc w:val="left"/>
      </w:pPr>
      <w:r>
        <w:rPr/>
        <w:t xml:space="preserve">On page 1, line 2 of the title, after "organizations;" strike the remainder of the title and insert "adding a new section to chapter 82.04 RCW; creating a new section; providing an effective date; and providing an expiration date."</w:t>
      </w:r>
    </w:p>
    <w:p>
      <w:pPr>
        <w:spacing w:before="0" w:after="0" w:line="408" w:lineRule="exact"/>
        <w:ind w:left="0" w:right="0" w:firstLine="576"/>
        <w:jc w:val="left"/>
      </w:pPr>
      <w:r>
        <w:rPr>
          <w:u w:val="single"/>
        </w:rPr>
        <w:t xml:space="preserve">EFFECT:</w:t>
      </w:r>
      <w:r>
        <w:rPr/>
        <w:t xml:space="preserve"> Makes technical corrections.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8e871842d84fd7" /></Relationships>
</file>