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040d98c824f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1390.E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WM</w:t>
        </w:r>
      </w:r>
      <w:r>
        <w:rPr>
          <w:b/>
        </w:rPr>
        <w:t xml:space="preserve"> </w:t>
        <w:r>
          <w:rPr/>
          <w:t xml:space="preserve">S7388.1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1390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2018 c 151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public employees'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2018 c 151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Beneficiaries who are receiving a monthly benefit from the teachers' retirement system plan 1 on July 1, 2019, shall receive, effective July 1, 2020, an increase to their monthly benefit of three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1390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Ways &amp; Means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"plan 1;" strike the remainder of the title and insert "amending RCW 41.40.1987 and 41.32.4992;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e0eb26ae54a84" /></Relationships>
</file>