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e3e51efa04f1e" /></Relationships>
</file>

<file path=word/document.xml><?xml version="1.0" encoding="utf-8"?>
<w:document xmlns:w="http://schemas.openxmlformats.org/wordprocessingml/2006/main">
  <w:body>
    <w:p>
      <w:r>
        <w:rPr>
          <w:b/>
        </w:rPr>
        <w:r>
          <w:rPr/>
          <w:t xml:space="preserve">1401-S2.E</w:t>
        </w:r>
      </w:r>
      <w:r>
        <w:rPr>
          <w:b/>
        </w:rPr>
        <w:t xml:space="preserve"> </w:t>
        <w:t xml:space="preserve">AMS</w:t>
      </w:r>
      <w:r>
        <w:rPr>
          <w:b/>
        </w:rPr>
        <w:t xml:space="preserve"> </w:t>
        <w:r>
          <w:rPr/>
          <w:t xml:space="preserve">AWNP</w:t>
        </w:r>
      </w:r>
      <w:r>
        <w:rPr>
          <w:b/>
        </w:rPr>
        <w:t xml:space="preserve"> </w:t>
        <w:r>
          <w:rPr/>
          <w:t xml:space="preserve">S3919.2</w:t>
        </w:r>
      </w:r>
      <w:r>
        <w:rPr>
          <w:b/>
        </w:rPr>
        <w:t xml:space="preserve"> - NOT FOR FLOOR USE</w:t>
      </w:r>
    </w:p>
    <w:p>
      <w:pPr>
        <w:ind w:left="0" w:right="0" w:firstLine="576"/>
      </w:pPr>
    </w:p>
    <w:p>
      <w:pPr>
        <w:spacing w:before="480" w:after="0" w:line="408" w:lineRule="exact"/>
      </w:pPr>
      <w:r>
        <w:rPr>
          <w:b/>
          <w:u w:val="single"/>
        </w:rPr>
        <w:t xml:space="preserve">E2SHB 1401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As allowed under this section, rule making by the department to adopt the approved hemp plan qualifies as expedited rule making under RCW 34.05.353. Upon the submittal of the plan to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producer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w:t>
      </w:r>
      <w:r>
        <w:t>((</w:t>
      </w:r>
      <w:r>
        <w:rPr>
          <w:strike/>
        </w:rPr>
        <w:t xml:space="preserve">Processing any part of industrial hemp, except seed, as food, extract, oil, cake, concentrate, resin, or other preparation for topical use, oral consumption, or inhalation by humans is prohibited.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2019 c ... s 14 (section 14 of this act) &amp;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1401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04/15/2019</w:t>
      </w:r>
    </w:p>
    <w:p>
      <w:pPr>
        <w:spacing w:before="0" w:after="0" w:line="408" w:lineRule="exact"/>
        <w:ind w:left="0" w:right="0" w:firstLine="576"/>
        <w:jc w:val="left"/>
      </w:pPr>
      <w:r>
        <w:rPr/>
        <w:t xml:space="preserve">On page 1, line 1 of the title, after "production;" strike the remainder of the title and insert "amending RCW 69.50.204 and 15.120.020; reenacting and amending RCW 69.50.101; adding a new chapter to Title 15 RCW; repealing RCW 15.120.005, 15.120.010, 15.120.020, 15.120.030, 15.120.035, 15.120.040, 15.120.050, and 15.120.060; providing an effective date; and declaring an emergency."</w:t>
      </w:r>
    </w:p>
    <w:p>
      <w:pPr>
        <w:spacing w:before="0" w:after="0" w:line="408" w:lineRule="exact"/>
        <w:ind w:left="0" w:right="0" w:firstLine="576"/>
        <w:jc w:val="left"/>
      </w:pPr>
      <w:r>
        <w:rPr>
          <w:u w:val="single"/>
        </w:rPr>
        <w:t xml:space="preserve">EFFECT:</w:t>
      </w:r>
      <w:r>
        <w:rPr/>
        <w:t xml:space="preserve"> Changes the term "grower" to "producer" in certain circumstances. Provides that Washington State University may, within existing resources, develop and make accessible an internet-based application to assist hemp producers with planting times. Requires the Department of Agriculture to regulate the processing of hemp for food products, that are allowable under federal law, in the same manner as other food processing. Clarifies the definition of "postharvest test". Removes the null and void clause.</w:t>
      </w:r>
    </w:p>
    <w:p>
      <w:pPr>
        <w:spacing w:before="0" w:after="0" w:line="408" w:lineRule="exact"/>
        <w:ind w:left="0" w:right="0" w:firstLine="576"/>
        <w:jc w:val="left"/>
      </w:pPr>
      <w:r>
        <w:rPr/>
        <w:t xml:space="preserve">Provides that all receipts from fees are deposited in the Hemp Regulatory Account. Eliminates the requirement that the United States Department of Agriculture must approve Washington's hemp plan before expedited rule making to adopt the state hemp plan may begin. Removes the prohibition in the Industrial Hemp Research Program on processing industrial hemp, except seed, as food, extract, oil, or other preparation for topical use, oral consumption, or inhalation by humans.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42850ed95548d7" /></Relationships>
</file>