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dd628ad8fa4c4a" /></Relationships>
</file>

<file path=word/document.xml><?xml version="1.0" encoding="utf-8"?>
<w:document xmlns:w="http://schemas.openxmlformats.org/wordprocessingml/2006/main">
  <w:body>
    <w:p>
      <w:r>
        <w:rPr>
          <w:b/>
        </w:rPr>
        <w:r>
          <w:rPr/>
          <w:t xml:space="preserve">1441</w:t>
        </w:r>
      </w:r>
      <w:r>
        <w:rPr>
          <w:b/>
        </w:rPr>
        <w:t xml:space="preserve"> </w:t>
        <w:t xml:space="preserve">AMS</w:t>
      </w:r>
      <w:r>
        <w:rPr>
          <w:b/>
        </w:rPr>
        <w:t xml:space="preserve"> </w:t>
        <w:r>
          <w:rPr/>
          <w:t xml:space="preserve">FORT</w:t>
        </w:r>
      </w:r>
      <w:r>
        <w:rPr>
          <w:b/>
        </w:rPr>
        <w:t xml:space="preserve"> </w:t>
        <w:r>
          <w:rPr/>
          <w:t xml:space="preserve">S3612.1</w:t>
        </w:r>
      </w:r>
      <w:r>
        <w:rPr>
          <w:b/>
        </w:rPr>
        <w:t xml:space="preserve"> - NOT FOR FLOOR USE</w:t>
      </w:r>
    </w:p>
    <w:p>
      <w:pPr>
        <w:ind w:left="0" w:right="0" w:firstLine="576"/>
      </w:pPr>
    </w:p>
    <w:p>
      <w:pPr>
        <w:spacing w:before="480" w:after="0" w:line="408" w:lineRule="exact"/>
      </w:pPr>
      <w:r>
        <w:rPr>
          <w:b/>
          <w:u w:val="single"/>
        </w:rPr>
        <w:t xml:space="preserve">HB 1441</w:t>
      </w:r>
      <w:r>
        <w:t xml:space="preserve"> -</w:t>
      </w:r>
      <w:r>
        <w:t xml:space="preserve"> </w:t>
        <w:t xml:space="preserve">S AMD</w:t>
      </w:r>
      <w:r>
        <w:t xml:space="preserve"> </w:t>
      </w:r>
      <w:r>
        <w:rPr>
          <w:b/>
        </w:rPr>
        <w:t xml:space="preserve">480</w:t>
      </w:r>
    </w:p>
    <w:p>
      <w:pPr>
        <w:spacing w:before="0" w:after="0" w:line="408" w:lineRule="exact"/>
        <w:ind w:left="0" w:right="0" w:firstLine="576"/>
        <w:jc w:val="left"/>
      </w:pPr>
      <w:r>
        <w:rPr/>
        <w:t xml:space="preserve">By Senator Fortunato</w:t>
      </w:r>
    </w:p>
    <w:p>
      <w:pPr>
        <w:jc w:val="right"/>
      </w:pPr>
      <w:r>
        <w:rPr>
          <w:b/>
        </w:rPr>
        <w:t xml:space="preserve">NOT CONSIDERED 12/23/2019</w:t>
      </w:r>
    </w:p>
    <w:p>
      <w:pPr>
        <w:spacing w:before="0" w:after="0" w:line="408" w:lineRule="exact"/>
        <w:ind w:left="0" w:right="0" w:firstLine="576"/>
        <w:jc w:val="left"/>
      </w:pPr>
      <w:r>
        <w:rPr/>
        <w:t xml:space="preserve">On page 3, after line 31,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t>((</w:t>
      </w:r>
      <w:r>
        <w:rPr>
          <w:strike/>
        </w:rPr>
        <w:t xml:space="preserve">thirteen</w:t>
      </w:r>
      <w:r>
        <w:t>))</w:t>
      </w:r>
      <w:r>
        <w:rPr/>
        <w:t xml:space="preserve"> </w:t>
      </w:r>
      <w:r>
        <w:rPr>
          <w:u w:val="single"/>
        </w:rPr>
        <w:t xml:space="preserve">fourteen</w:t>
      </w:r>
      <w:r>
        <w:rPr/>
        <w:t xml:space="preserve"> members</w:t>
      </w:r>
      <w:r>
        <w:rPr>
          <w:u w:val="single"/>
        </w:rPr>
        <w:t xml:space="preserve">, one of which shall be the state treasurer, or the state treasurer's designee, and thirteen of which shall be</w:t>
      </w:r>
      <w:r>
        <w:rPr/>
        <w:t xml:space="preserve"> appointed by the governor for terms of four years, except that five members initially shall be appointed for terms of two years. The board </w:t>
      </w:r>
      <w:r>
        <w:rPr>
          <w:u w:val="single"/>
        </w:rPr>
        <w:t xml:space="preserve">members appointed by the governor</w:t>
      </w:r>
      <w:r>
        <w:rPr/>
        <w:t xml:space="preserve"> shall include: (a) Three members, two of whom shall be elected officials and one shall be a public works manager, appointed from a list of at least six persons nominated by the association of Washington cities or its successor; (b) three members, two of whom shall be elected officials and one shall be a public works manager, appointed from a list of at least six persons nominated by the Washington state association of counties or its successor; (c) three members appointed from a list of at least six persons nominated jointly by the Washington public utility districts association and a state association of water-sewer districts, or their successors; and (d) four members appointed from the general public. In appointing the four general public members, the governor shall endeavor to balance the geographical composition of the board and to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Members of the board shall receive no compensation but shall be reimbursed for travel expenses under RCW 43.03.050 and 43.03.060.</w:t>
      </w:r>
    </w:p>
    <w:p>
      <w:pPr>
        <w:spacing w:before="0" w:after="0" w:line="408" w:lineRule="exact"/>
        <w:ind w:left="0" w:right="0" w:firstLine="576"/>
        <w:jc w:val="left"/>
      </w:pPr>
      <w:r>
        <w:rPr/>
        <w:t xml:space="preserve">(5) If a vacancy </w:t>
      </w:r>
      <w:r>
        <w:t>((</w:t>
      </w:r>
      <w:r>
        <w:rPr>
          <w:strike/>
        </w:rPr>
        <w:t xml:space="preserve">on</w:t>
      </w:r>
      <w:r>
        <w:t>))</w:t>
      </w:r>
      <w:r>
        <w:rPr/>
        <w:t xml:space="preserve"> </w:t>
      </w:r>
      <w:r>
        <w:rPr>
          <w:u w:val="single"/>
        </w:rPr>
        <w:t xml:space="preserve">of a governor-appointed member of</w:t>
      </w:r>
      <w:r>
        <w:rPr/>
        <w:t xml:space="preserve">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w:t>
      </w:r>
      <w:r>
        <w:t>((</w:t>
      </w:r>
      <w:r>
        <w:rPr>
          <w:strike/>
        </w:rPr>
        <w:t xml:space="preserve">, appointive or otherwise,</w:t>
      </w:r>
      <w:r>
        <w:t>))</w:t>
      </w:r>
      <w:r>
        <w:rPr/>
        <w:t xml:space="preserve"> </w:t>
      </w:r>
      <w:r>
        <w:rPr>
          <w:u w:val="single"/>
        </w:rPr>
        <w:t xml:space="preserve">appointed by the governor</w:t>
      </w:r>
      <w:r>
        <w:rPr/>
        <w:t xml:space="preserve"> may be removed by the governor for cause in accordance with RCW 43.06.070 and 43.06.080."</w:t>
      </w:r>
    </w:p>
    <w:p>
      <w:pPr>
        <w:spacing w:before="480" w:after="0" w:line="408" w:lineRule="exact"/>
      </w:pPr>
      <w:r>
        <w:rPr>
          <w:b/>
          <w:u w:val="single"/>
        </w:rPr>
        <w:t xml:space="preserve">HB 1441</w:t>
      </w:r>
      <w:r>
        <w:t xml:space="preserve"> -</w:t>
      </w:r>
      <w:r>
        <w:t xml:space="preserve"> </w:t>
        <w:t xml:space="preserve">S AMD</w:t>
      </w:r>
      <w:r>
        <w:t xml:space="preserve"> </w:t>
      </w:r>
      <w:r>
        <w:rPr>
          <w:b/>
        </w:rPr>
        <w:t xml:space="preserve">480</w:t>
      </w:r>
    </w:p>
    <w:p>
      <w:pPr>
        <w:spacing w:before="0" w:after="0" w:line="408" w:lineRule="exact"/>
        <w:ind w:left="0" w:right="0" w:firstLine="576"/>
        <w:jc w:val="left"/>
      </w:pPr>
      <w:r>
        <w:rPr/>
        <w:t xml:space="preserve">By Senator Fortunato</w:t>
      </w:r>
    </w:p>
    <w:p>
      <w:pPr>
        <w:jc w:val="right"/>
      </w:pPr>
      <w:r>
        <w:rPr>
          <w:b/>
        </w:rPr>
        <w:t xml:space="preserve">NOT CONSIDERED 12/23/2019</w:t>
      </w:r>
    </w:p>
    <w:p>
      <w:pPr>
        <w:spacing w:before="0" w:after="0" w:line="408" w:lineRule="exact"/>
        <w:ind w:left="0" w:right="0" w:firstLine="576"/>
        <w:jc w:val="left"/>
      </w:pPr>
      <w:r>
        <w:rPr/>
        <w:t xml:space="preserve">On page 1, line 2 of the title, after "39.36.060" insert "and 43.155.030"</w:t>
      </w:r>
    </w:p>
    <w:p>
      <w:pPr>
        <w:spacing w:before="0" w:after="0" w:line="408" w:lineRule="exact"/>
        <w:ind w:left="0" w:right="0" w:firstLine="576"/>
        <w:jc w:val="left"/>
      </w:pPr>
      <w:r>
        <w:rPr>
          <w:u w:val="single"/>
        </w:rPr>
        <w:t xml:space="preserve">EFFECT:</w:t>
      </w:r>
      <w:r>
        <w:rPr/>
        <w:t xml:space="preserve"> Adds the state treasurer as a permanent member of the public works board.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3e7f5a489c4d39" /></Relationships>
</file>