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1a975fb1e4bb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1551-S.E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S7445.1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"this subsection," insert "the first or second"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"(b)" strike "Violation" and insert "The first or second violation"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14, after "(c)" insert "The third or subsequent violation of this section is a class A felony punishable as provided in RCW 9A.20.021.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third or subsequent conviction for transmitting HIV to an unknowing partner a felony.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9e0122a104174" /></Relationships>
</file>