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ba5ab2b23493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1582-S.E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S4213.1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1582</w:t>
      </w:r>
      <w:r>
        <w:t xml:space="preserve"> -</w:t>
      </w:r>
      <w:r>
        <w:t xml:space="preserve"> </w:t>
        <w:t xml:space="preserve">S AMD TO WM COMM AMD (S-3906.1/19)</w:t>
      </w:r>
      <w:r>
        <w:t xml:space="preserve"> </w:t>
      </w:r>
      <w:r>
        <w:rPr>
          <w:b/>
        </w:rPr>
        <w:t xml:space="preserve">673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WITHDRAWN 04/17/2019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12, after "</w:t>
      </w:r>
      <w:r>
        <w:rPr>
          <w:u w:val="single"/>
        </w:rPr>
        <w:t xml:space="preserve">and</w:t>
      </w:r>
      <w:r>
        <w:rPr/>
        <w:t xml:space="preserve">" strike "</w:t>
      </w:r>
      <w:r>
        <w:rPr>
          <w:u w:val="single"/>
        </w:rPr>
        <w:t xml:space="preserve">all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12, after "</w:t>
      </w:r>
      <w:r>
        <w:rPr>
          <w:u w:val="single"/>
        </w:rPr>
        <w:t xml:space="preserve">to the</w:t>
      </w:r>
      <w:r>
        <w:rPr/>
        <w:t xml:space="preserve">" strike "</w:t>
      </w:r>
      <w:r>
        <w:rPr>
          <w:u w:val="single"/>
        </w:rPr>
        <w:t xml:space="preserve">tenancy</w:t>
      </w:r>
      <w:r>
        <w:rPr/>
        <w:t xml:space="preserve">" and insert "</w:t>
      </w:r>
      <w:r>
        <w:rPr>
          <w:u w:val="single"/>
        </w:rPr>
        <w:t xml:space="preserve">rental agreement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In addition to copies of the rental agreement and rules and regulations, the landlord is required to provide a buyer documents related to the rental agreement, rather than all documents related to the tenancy.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bb55ceee04103" /></Relationships>
</file>