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0fe701fb9d84e04" /></Relationships>
</file>

<file path=word/document.xml><?xml version="1.0" encoding="utf-8"?>
<w:document xmlns:w="http://schemas.openxmlformats.org/wordprocessingml/2006/main">
  <w:body>
    <w:p>
      <w:r>
        <w:rPr>
          <w:b/>
        </w:rPr>
        <w:r>
          <w:rPr/>
          <w:t xml:space="preserve">1603-S2</w:t>
        </w:r>
      </w:r>
      <w:r>
        <w:rPr>
          <w:b/>
        </w:rPr>
        <w:t xml:space="preserve"> </w:t>
        <w:t xml:space="preserve">AMS</w:t>
      </w:r>
      <w:r>
        <w:rPr>
          <w:b/>
        </w:rPr>
        <w:t xml:space="preserve"> </w:t>
        <w:r>
          <w:rPr/>
          <w:t xml:space="preserve">HSRR</w:t>
        </w:r>
      </w:r>
      <w:r>
        <w:rPr>
          <w:b/>
        </w:rPr>
        <w:t xml:space="preserve"> </w:t>
        <w:r>
          <w:rPr/>
          <w:t xml:space="preserve">S3095.1</w:t>
        </w:r>
      </w:r>
      <w:r>
        <w:rPr>
          <w:b/>
        </w:rPr>
        <w:t xml:space="preserve"> - NOT FOR FLOOR USE</w:t>
      </w:r>
    </w:p>
    <w:p>
      <w:pPr>
        <w:ind w:left="0" w:right="0" w:firstLine="576"/>
      </w:pPr>
      <w:r>
        <w:rPr/>
        <w:t xml:space="preserve"> </w:t>
      </w:r>
    </w:p>
    <w:p>
      <w:pPr>
        <w:spacing w:before="480" w:after="0" w:line="408" w:lineRule="exact"/>
      </w:pPr>
      <w:r>
        <w:rPr>
          <w:b/>
          <w:u w:val="single"/>
        </w:rPr>
        <w:t xml:space="preserve">2SHB 1603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OUT OF ORDER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w:t>
      </w:r>
      <w:r>
        <w:rPr/>
        <w:t xml:space="preserve">.</w:t>
      </w:r>
      <w:r>
        <w:t xml:space="preserve">025</w:t>
      </w:r>
      <w:r>
        <w:rPr/>
        <w:t xml:space="preserve"> and 2011 1st sp.s. c 42 s 7 are each amended to read as follows:</w:t>
      </w:r>
    </w:p>
    <w:p>
      <w:pPr>
        <w:spacing w:before="0" w:after="0" w:line="408" w:lineRule="exact"/>
        <w:ind w:left="0" w:right="0" w:firstLine="576"/>
        <w:jc w:val="left"/>
      </w:pPr>
      <w:r>
        <w:rPr/>
        <w:t xml:space="preserve">(1) Public assistance may be awarded to any applicant:</w:t>
      </w:r>
    </w:p>
    <w:p>
      <w:pPr>
        <w:spacing w:before="0" w:after="0" w:line="408" w:lineRule="exact"/>
        <w:ind w:left="0" w:right="0" w:firstLine="576"/>
        <w:jc w:val="left"/>
      </w:pPr>
      <w:r>
        <w:rPr/>
        <w:t xml:space="preserve">(a) Who is in need and otherwise meets the eligibility requirements of department assistance programs; and</w:t>
      </w:r>
    </w:p>
    <w:p>
      <w:pPr>
        <w:spacing w:before="0" w:after="0" w:line="408" w:lineRule="exact"/>
        <w:ind w:left="0" w:right="0" w:firstLine="576"/>
        <w:jc w:val="left"/>
      </w:pPr>
      <w:r>
        <w:rPr/>
        <w:t xml:space="preserve">(b) Who has not made a voluntary assignment of property or cash for the purpose of qualifying for an assistance grant; and</w:t>
      </w:r>
    </w:p>
    <w:p>
      <w:pPr>
        <w:spacing w:before="0" w:after="0" w:line="408" w:lineRule="exact"/>
        <w:ind w:left="0" w:right="0" w:firstLine="576"/>
        <w:jc w:val="left"/>
      </w:pPr>
      <w:r>
        <w:rPr/>
        <w:t xml:space="preserve">(c) Who is not an inmate of a public institution except as a patient in a medical institution or except as an inmate in a public institution who could qualify for federal aid assistance: PROVIDED, That the assistance paid by the department to recipients in nursing homes, or receiving nursing home care, may cover the cost of clothing and incidentals and general maintenance exclusive of medical care and health services. The department may pay a grant to cover the cost of clothing and personal incidentals in public or private medical institutions and institutions for tuberculosis. The department shall allow recipients in nursing homes to retain, in addition to the grant to cover the cost of clothing and incidentals, wages received for work as a part of a training or rehabilitative program designed to prepare the recipient for less restrictive placement to the extent permitted under Title XIX of the federal social security act.</w:t>
      </w:r>
    </w:p>
    <w:p>
      <w:pPr>
        <w:spacing w:before="0" w:after="0" w:line="408" w:lineRule="exact"/>
        <w:ind w:left="0" w:right="0" w:firstLine="576"/>
        <w:jc w:val="left"/>
      </w:pPr>
      <w:r>
        <w:rPr/>
        <w:t xml:space="preserve">(2) </w:t>
      </w:r>
      <w:r>
        <w:t>((</w:t>
      </w:r>
      <w:r>
        <w:rPr>
          <w:strike/>
        </w:rPr>
        <w:t xml:space="preserve">Any person otherwise qualified for temporary assistance for needy families under this title who has resided in the state of Washington for fewer than twelve consecutive months immediately preceding application for assistance is limited to the benefit level in the state in which the person resided immediately before Washington, using the eligibility rules and other definitions established under this chapter, that was obtainable on the date of application in Washington state, if the benefit level of the prior state is lower than the level provided to similarly situated applicants in Washington state. The benefit level under this subsection shall be in effect for the first twelve months a recipient is on temporary assistance for needy families in Washington state.</w:t>
      </w:r>
    </w:p>
    <w:p>
      <w:pPr>
        <w:spacing w:before="0" w:after="0" w:line="408" w:lineRule="exact"/>
        <w:ind w:left="0" w:right="0" w:firstLine="576"/>
        <w:jc w:val="left"/>
      </w:pPr>
      <w:r>
        <w:rPr>
          <w:strike/>
        </w:rPr>
        <w:t xml:space="preserve">(3)</w:t>
      </w:r>
      <w:r>
        <w:t>))</w:t>
      </w:r>
      <w:r>
        <w:rPr/>
        <w:t xml:space="preserve"> Any person otherwise qualified for temporary assistance for needy families who is assessed through the state alcohol and substance abuse program as drug or alcohol-dependent and requiring treatment to become employable shall be required by the department to participate in a drug or alcohol treatment program as a condition of benefit receipt.</w:t>
      </w:r>
    </w:p>
    <w:p>
      <w:pPr>
        <w:spacing w:before="0" w:after="0" w:line="408" w:lineRule="exact"/>
        <w:ind w:left="0" w:right="0" w:firstLine="576"/>
        <w:jc w:val="left"/>
      </w:pPr>
      <w:r>
        <w:t>((</w:t>
      </w:r>
      <w:r>
        <w:rPr>
          <w:strike/>
        </w:rPr>
        <w:t xml:space="preserve">(4) The department may implement a permanent disqualification for adults who have been terminated due to WorkFirst noncompliance sanction three or more times since March 1, 2007. A household that includes an adult who has been permanently disqualified from receiving temporary assistance for needy families shall be ineligible for further temporary assistance for needy families assistance.</w:t>
      </w:r>
    </w:p>
    <w:p>
      <w:pPr>
        <w:spacing w:before="0" w:after="0" w:line="408" w:lineRule="exact"/>
        <w:ind w:left="0" w:right="0" w:firstLine="576"/>
        <w:jc w:val="left"/>
      </w:pPr>
      <w:r>
        <w:rPr>
          <w:strike/>
        </w:rPr>
        <w:t xml:space="preserve">(5)</w:t>
      </w:r>
      <w:r>
        <w:t>))</w:t>
      </w:r>
      <w:r>
        <w:rPr/>
        <w:t xml:space="preserve"> </w:t>
      </w:r>
      <w:r>
        <w:rPr>
          <w:u w:val="single"/>
        </w:rPr>
        <w:t xml:space="preserve">(3)</w:t>
      </w:r>
      <w:r>
        <w:rPr/>
        <w:t xml:space="preserve"> Pursuant to 21 U.S.C. 862a(d)(1), the department shall exempt individuals from the eligibility restrictions of 21 U.S.C. 862a(a)(1) and (2) to ensure eligibility for temporary assistance for needy families benefits and federal food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2011 1st sp.s. c 42 s 6 are each amended to read as follows:</w:t>
      </w:r>
    </w:p>
    <w:p>
      <w:pPr>
        <w:spacing w:before="0" w:after="0" w:line="408" w:lineRule="exact"/>
        <w:ind w:left="0" w:right="0" w:firstLine="576"/>
        <w:jc w:val="left"/>
      </w:pPr>
      <w:r>
        <w:rPr/>
        <w:t xml:space="preserve">(1) A family that includes an adult who has received temporary assistance for needy families for sixty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adopt regulations to apply the sixty-month time limit to households in which a parent is in the home and ineligible for temporary assistance for needy families. Any regulations shall be consistent with federal funding requirements.</w:t>
      </w:r>
    </w:p>
    <w:p>
      <w:pPr>
        <w:spacing w:before="0" w:after="0" w:line="408" w:lineRule="exact"/>
        <w:ind w:left="0" w:right="0" w:firstLine="576"/>
        <w:jc w:val="left"/>
      </w:pPr>
      <w:r>
        <w:rPr/>
        <w:t xml:space="preserve">(4)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(5)</w:t>
      </w:r>
      <w:r>
        <w:rPr>
          <w:u w:val="single"/>
        </w:rPr>
        <w:t xml:space="preserve">(a)</w:t>
      </w:r>
      <w:r>
        <w:rPr/>
        <w:t xml:space="preserve"> The department </w:t>
      </w:r>
      <w:r>
        <w:t>((</w:t>
      </w:r>
      <w:r>
        <w:rPr>
          <w:strike/>
        </w:rPr>
        <w:t xml:space="preserve">may</w:t>
      </w:r>
      <w:r>
        <w:t>))</w:t>
      </w:r>
      <w:r>
        <w:rPr/>
        <w:t xml:space="preserve"> </w:t>
      </w:r>
      <w:r>
        <w:rPr>
          <w:u w:val="single"/>
        </w:rPr>
        <w:t xml:space="preserve">shall add to adopted rules related to temporary assistance for needy families time limit extensions, the following criteria by which the department shall</w:t>
      </w:r>
      <w:r>
        <w:rPr/>
        <w:t xml:space="preserve"> exempt a recipient and the recipient's family from the application of subsection (1) of this section</w:t>
      </w:r>
      <w:r>
        <w:rPr>
          <w:u w:val="single"/>
        </w:rPr>
        <w:t xml:space="preserve">:</w:t>
      </w:r>
    </w:p>
    <w:p>
      <w:pPr>
        <w:spacing w:before="0" w:after="0" w:line="408" w:lineRule="exact"/>
        <w:ind w:left="0" w:right="0" w:firstLine="576"/>
        <w:jc w:val="left"/>
      </w:pPr>
      <w:r>
        <w:rPr>
          <w:u w:val="single"/>
        </w:rPr>
        <w:t xml:space="preserve">(i) B</w:t>
      </w:r>
      <w:r>
        <w:rPr/>
        <w:t xml:space="preserve">y reason of hardship </w:t>
      </w:r>
      <w:r>
        <w:t>((</w:t>
      </w:r>
      <w:r>
        <w:rPr>
          <w:strike/>
        </w:rPr>
        <w:t xml:space="preserve">or</w:t>
      </w:r>
      <w:r>
        <w:t>))</w:t>
      </w:r>
      <w:r>
        <w:rPr>
          <w:u w:val="single"/>
        </w:rPr>
        <w:t xml:space="preserve">, including</w:t>
      </w:r>
      <w:r>
        <w:rPr/>
        <w:t xml:space="preserve"> if the recipient </w:t>
      </w:r>
      <w:r>
        <w:rPr>
          <w:u w:val="single"/>
        </w:rPr>
        <w:t xml:space="preserve">is homeless or at substantial risk of losing stable housing or housing support services as described in RCW 43.185C.220; or</w:t>
      </w:r>
    </w:p>
    <w:p>
      <w:pPr>
        <w:spacing w:before="0" w:after="0" w:line="408" w:lineRule="exact"/>
        <w:ind w:left="0" w:right="0" w:firstLine="576"/>
        <w:jc w:val="left"/>
      </w:pPr>
      <w:r>
        <w:rPr>
          <w:u w:val="single"/>
        </w:rPr>
        <w:t xml:space="preserve">(ii) If the family includes an individual who</w:t>
      </w:r>
      <w:r>
        <w:rPr/>
        <w:t xml:space="preserve"> meets the family violence options of section 402(A)(7) of Title IVA of the federal social security act as amended by P.L. 104-193.</w:t>
      </w:r>
    </w:p>
    <w:p>
      <w:pPr>
        <w:spacing w:before="0" w:after="0" w:line="408" w:lineRule="exact"/>
        <w:ind w:left="0" w:right="0" w:firstLine="576"/>
        <w:jc w:val="left"/>
      </w:pPr>
      <w:r>
        <w:rPr>
          <w:u w:val="single"/>
        </w:rPr>
        <w:t xml:space="preserve">(b)</w:t>
      </w:r>
      <w:r>
        <w:rPr/>
        <w:t xml:space="preserve"> Policies related to circumstances under which a recipient will be exempted from the application of subsection (1) or (3) of this section shall treat adults receiving benefits on their own behalf, and parents receiving benefits on behalf of their child similarly, unless required otherwise under federal law.</w:t>
      </w:r>
    </w:p>
    <w:p>
      <w:pPr>
        <w:spacing w:before="0" w:after="0" w:line="408" w:lineRule="exact"/>
        <w:ind w:left="0" w:right="0" w:firstLine="576"/>
        <w:jc w:val="left"/>
      </w:pPr>
      <w:r>
        <w:rPr/>
        <w:t xml:space="preserve">(6) The department shall not exempt a recipient and his or her family from the application of subsection (1) or (3) of this section until after the recipient has received fifty-two months of assistance under this chapter.</w:t>
      </w:r>
    </w:p>
    <w:p>
      <w:pPr>
        <w:spacing w:before="0" w:after="0" w:line="408" w:lineRule="exact"/>
        <w:ind w:left="0" w:right="0" w:firstLine="576"/>
        <w:jc w:val="left"/>
      </w:pPr>
      <w:r>
        <w:rPr/>
        <w:t xml:space="preserve">(7) </w:t>
      </w:r>
      <w:r>
        <w:t>((</w:t>
      </w:r>
      <w:r>
        <w:rPr>
          <w:strike/>
        </w:rPr>
        <w:t xml:space="preserve">Beginning on October 31, 2005,</w:t>
      </w:r>
      <w:r>
        <w:t>))</w:t>
      </w:r>
      <w:r>
        <w:rPr/>
        <w:t xml:space="preserve"> </w:t>
      </w:r>
      <w:r>
        <w:rPr>
          <w:u w:val="single"/>
        </w:rPr>
        <w:t xml:space="preserve">T</w:t>
      </w:r>
      <w:r>
        <w:rPr/>
        <w:t xml:space="preserve">he department shall provide transitional food </w:t>
      </w:r>
      <w:r>
        <w:t>((</w:t>
      </w:r>
      <w:r>
        <w:rPr>
          <w:strike/>
        </w:rPr>
        <w:t xml:space="preserve">stamp</w:t>
      </w:r>
      <w:r>
        <w:t>))</w:t>
      </w:r>
      <w:r>
        <w:rPr/>
        <w:t xml:space="preserve"> assistance for a period of five months to a household that ceases to receive temporary assistance for needy families assistance and is not in sanction status. If necessary, the department shall extend the household's </w:t>
      </w:r>
      <w:r>
        <w:rPr>
          <w:u w:val="single"/>
        </w:rPr>
        <w:t xml:space="preserve">basic</w:t>
      </w:r>
      <w:r>
        <w:rPr/>
        <w:t xml:space="preserve"> food </w:t>
      </w:r>
      <w:r>
        <w:t>((</w:t>
      </w:r>
      <w:r>
        <w:rPr>
          <w:strike/>
        </w:rPr>
        <w:t xml:space="preserve">stamp</w:t>
      </w:r>
      <w:r>
        <w:t>))</w:t>
      </w:r>
      <w:r>
        <w:rPr/>
        <w:t xml:space="preserve"> certification until the end of the transition period.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410</w:t>
      </w:r>
      <w:r>
        <w:rPr/>
        <w:t xml:space="preserve"> and 1997 c 58 s 702 are each amended to read as follows:</w:t>
      </w:r>
    </w:p>
    <w:p>
      <w:pPr>
        <w:spacing w:before="0" w:after="0" w:line="408" w:lineRule="exact"/>
        <w:ind w:left="0" w:right="0" w:firstLine="576"/>
        <w:jc w:val="left"/>
      </w:pPr>
      <w:r>
        <w:rPr/>
        <w:t xml:space="preserve">(1) The WorkFirst program shall develop outcome measures for use in evaluating the WorkFirst program authorized in chapter 58, Laws of 1997, which may include but are not limited to:</w:t>
      </w:r>
    </w:p>
    <w:p>
      <w:pPr>
        <w:spacing w:before="0" w:after="0" w:line="408" w:lineRule="exact"/>
        <w:ind w:left="0" w:right="0" w:firstLine="576"/>
        <w:jc w:val="left"/>
      </w:pPr>
      <w:r>
        <w:rPr/>
        <w:t xml:space="preserve">(a) Caseload reduction</w:t>
      </w:r>
      <w:r>
        <w:rPr>
          <w:u w:val="single"/>
        </w:rPr>
        <w:t xml:space="preserve">, including data for participants who exit: (i) Due to increased income; (ii) to employment; (iii) at the participant's request; or (iv) for other reasons</w:t>
      </w:r>
      <w:r>
        <w:rPr/>
        <w:t xml:space="preserve">;</w:t>
      </w:r>
    </w:p>
    <w:p>
      <w:pPr>
        <w:spacing w:before="0" w:after="0" w:line="408" w:lineRule="exact"/>
        <w:ind w:left="0" w:right="0" w:firstLine="576"/>
        <w:jc w:val="left"/>
      </w:pPr>
      <w:r>
        <w:rPr/>
        <w:t xml:space="preserve">(b) Recidivism to caseload after two years;</w:t>
      </w:r>
    </w:p>
    <w:p>
      <w:pPr>
        <w:spacing w:before="0" w:after="0" w:line="408" w:lineRule="exact"/>
        <w:ind w:left="0" w:right="0" w:firstLine="576"/>
        <w:jc w:val="left"/>
      </w:pPr>
      <w:r>
        <w:rPr/>
        <w:t xml:space="preserve">(c) </w:t>
      </w:r>
      <w:r>
        <w:rPr>
          <w:u w:val="single"/>
        </w:rPr>
        <w:t xml:space="preserve">Employment;</w:t>
      </w:r>
    </w:p>
    <w:p>
      <w:pPr>
        <w:spacing w:before="0" w:after="0" w:line="408" w:lineRule="exact"/>
        <w:ind w:left="0" w:right="0" w:firstLine="576"/>
        <w:jc w:val="left"/>
      </w:pPr>
      <w:r>
        <w:rPr>
          <w:u w:val="single"/>
        </w:rPr>
        <w:t xml:space="preserve">(d)</w:t>
      </w:r>
      <w:r>
        <w:rPr/>
        <w:t xml:space="preserve"> Job retention;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Earnings;</w:t>
      </w:r>
    </w:p>
    <w:p>
      <w:pPr>
        <w:spacing w:before="0" w:after="0" w:line="408" w:lineRule="exact"/>
        <w:ind w:left="0" w:right="0" w:firstLine="576"/>
        <w:jc w:val="left"/>
      </w:pPr>
      <w:r>
        <w:t>((</w:t>
      </w:r>
      <w:r>
        <w:rPr>
          <w:strike/>
        </w:rPr>
        <w:t xml:space="preserve">(e)</w:t>
      </w:r>
      <w:r>
        <w:t>))</w:t>
      </w:r>
      <w:r>
        <w:rPr/>
        <w:t xml:space="preserve"> </w:t>
      </w:r>
      <w:r>
        <w:rPr>
          <w:u w:val="single"/>
        </w:rPr>
        <w:t xml:space="preserve">(f) Wage progression;</w:t>
      </w:r>
    </w:p>
    <w:p>
      <w:pPr>
        <w:spacing w:before="0" w:after="0" w:line="408" w:lineRule="exact"/>
        <w:ind w:left="0" w:right="0" w:firstLine="576"/>
        <w:jc w:val="left"/>
      </w:pPr>
      <w:r>
        <w:rPr>
          <w:u w:val="single"/>
        </w:rPr>
        <w:t xml:space="preserve">(g)</w:t>
      </w:r>
      <w:r>
        <w:rPr/>
        <w:t xml:space="preserve"> Reduction in average grant through increased recipient earnings;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(h)</w:t>
      </w:r>
      <w:r>
        <w:rPr/>
        <w:t xml:space="preserve"> Placement of recipients into private sector, unsubsidized jobs</w:t>
      </w:r>
      <w:r>
        <w:rPr>
          <w:u w:val="single"/>
        </w:rPr>
        <w:t xml:space="preserve">; and</w:t>
      </w:r>
    </w:p>
    <w:p>
      <w:pPr>
        <w:spacing w:before="0" w:after="0" w:line="408" w:lineRule="exact"/>
        <w:ind w:left="0" w:right="0" w:firstLine="576"/>
        <w:jc w:val="left"/>
      </w:pPr>
      <w:r>
        <w:rPr>
          <w:u w:val="single"/>
        </w:rPr>
        <w:t xml:space="preserve">(i) Outcomes for sanctioned and time-limited families</w:t>
      </w:r>
      <w:r>
        <w:rPr/>
        <w:t xml:space="preserve">.</w:t>
      </w:r>
    </w:p>
    <w:p>
      <w:pPr>
        <w:spacing w:before="0" w:after="0" w:line="408" w:lineRule="exact"/>
        <w:ind w:left="0" w:right="0" w:firstLine="576"/>
        <w:jc w:val="left"/>
      </w:pPr>
      <w:r>
        <w:rPr/>
        <w:t xml:space="preserve">(2) The department shall require that contractors for WorkFirst services collect outcome measure information and report outcome measures to the department regularly. The department shall develop benchmarks that compare outcome measure information from all contractors to provide a clear indication of the most effective contractors. Benchmark information shall be published quarterly and provided to the legislature, the governor, </w:t>
      </w:r>
      <w:r>
        <w:rPr>
          <w:u w:val="single"/>
        </w:rPr>
        <w:t xml:space="preserve">the legislative-executive WorkFirst poverty reduction oversight task force,</w:t>
      </w:r>
      <w:r>
        <w:rPr/>
        <w:t xml:space="preserve"> and all contractors for WorkFirst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411</w:t>
      </w:r>
      <w:r>
        <w:rPr/>
        <w:t xml:space="preserve"> and 2009 c 85 s 3 are each amended to read as follows:</w:t>
      </w:r>
    </w:p>
    <w:p>
      <w:pPr>
        <w:spacing w:before="0" w:after="0" w:line="408" w:lineRule="exact"/>
        <w:ind w:left="0" w:right="0" w:firstLine="576"/>
        <w:jc w:val="left"/>
      </w:pPr>
      <w:r>
        <w:rPr/>
        <w:t xml:space="preserve">The department shall continue to implement WorkFirst program improvements that are designed to achieve progress against outcome measures specified in RCW 74.08A.410. Outcome data regarding job retention and wage progression shall be reported quarterly to </w:t>
      </w:r>
      <w:r>
        <w:rPr>
          <w:u w:val="single"/>
        </w:rPr>
        <w:t xml:space="preserve">the</w:t>
      </w:r>
      <w:r>
        <w:rPr/>
        <w:t xml:space="preserve"> appropriate fiscal and policy committees of the legislature </w:t>
      </w:r>
      <w:r>
        <w:rPr>
          <w:u w:val="single"/>
        </w:rPr>
        <w:t xml:space="preserve">and to the legislative-executive WorkFirst poverty reduction oversight task force</w:t>
      </w:r>
      <w:r>
        <w:rPr/>
        <w:t xml:space="preserve"> for families who leave assistance </w:t>
      </w:r>
      <w:r>
        <w:rPr>
          <w:u w:val="single"/>
        </w:rPr>
        <w:t xml:space="preserve">for any reason</w:t>
      </w:r>
      <w:r>
        <w:rPr/>
        <w:t xml:space="preserve">, measured after twelve months, twenty-four months, and thirty-six months. The department shall also report the percentage of families who have returned to temporary assistance for needy families after twelve months, twenty-four months, and thirty-six months. The department shall make every effort to maximize vocational training, as allowed by federal and state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250</w:t>
      </w:r>
      <w:r>
        <w:rPr/>
        <w:t xml:space="preserve"> and 2017 c 156 s 1 are each amended to read as follows:</w:t>
      </w:r>
    </w:p>
    <w:p>
      <w:pPr>
        <w:spacing w:before="0" w:after="0" w:line="408" w:lineRule="exact"/>
        <w:ind w:left="0" w:right="0" w:firstLine="576"/>
        <w:jc w:val="left"/>
      </w:pPr>
      <w:r>
        <w:rPr/>
        <w:t xml:space="preserve">Unless the context clearly requires otherwise, as used in this chapter, "work activity" means:</w:t>
      </w:r>
    </w:p>
    <w:p>
      <w:pPr>
        <w:spacing w:before="0" w:after="0" w:line="408" w:lineRule="exact"/>
        <w:ind w:left="0" w:right="0" w:firstLine="576"/>
        <w:jc w:val="left"/>
      </w:pPr>
      <w:r>
        <w:rPr/>
        <w:t xml:space="preserve">(1) Unsubsidized paid employment in the private or public sector;</w:t>
      </w:r>
    </w:p>
    <w:p>
      <w:pPr>
        <w:spacing w:before="0" w:after="0" w:line="408" w:lineRule="exact"/>
        <w:ind w:left="0" w:right="0" w:firstLine="576"/>
        <w:jc w:val="left"/>
      </w:pPr>
      <w:r>
        <w:rPr/>
        <w:t xml:space="preserve">(2) Subsidized paid employment in the private or public sector, including employment through the state or federal work-study program for a period not to exceed twenty-four months;</w:t>
      </w:r>
    </w:p>
    <w:p>
      <w:pPr>
        <w:spacing w:before="0" w:after="0" w:line="408" w:lineRule="exact"/>
        <w:ind w:left="0" w:right="0" w:firstLine="576"/>
        <w:jc w:val="left"/>
      </w:pPr>
      <w:r>
        <w:rPr/>
        <w:t xml:space="preserve">(3) Work experience, including:</w:t>
      </w:r>
    </w:p>
    <w:p>
      <w:pPr>
        <w:spacing w:before="0" w:after="0" w:line="408" w:lineRule="exact"/>
        <w:ind w:left="0" w:right="0" w:firstLine="576"/>
        <w:jc w:val="left"/>
      </w:pPr>
      <w:r>
        <w:rPr/>
        <w:t xml:space="preserve">(a) An internship or practicum, that is paid or unpaid and is required to complete a course of vocational training or to obtain a license or certificate in a high-demand occupation, as determined by the employment security department. No internship or practicum shall exceed twelve months; or</w:t>
      </w:r>
    </w:p>
    <w:p>
      <w:pPr>
        <w:spacing w:before="0" w:after="0" w:line="408" w:lineRule="exact"/>
        <w:ind w:left="0" w:right="0" w:firstLine="576"/>
        <w:jc w:val="left"/>
      </w:pPr>
      <w:r>
        <w:rPr/>
        <w:t xml:space="preserve">(b) Work associated with the refurbishing of publicly assisted housing, if sufficient paid employment is not available;</w:t>
      </w:r>
    </w:p>
    <w:p>
      <w:pPr>
        <w:spacing w:before="0" w:after="0" w:line="408" w:lineRule="exact"/>
        <w:ind w:left="0" w:right="0" w:firstLine="576"/>
        <w:jc w:val="left"/>
      </w:pPr>
      <w:r>
        <w:rPr/>
        <w:t xml:space="preserve">(4) On-the-job training;</w:t>
      </w:r>
    </w:p>
    <w:p>
      <w:pPr>
        <w:spacing w:before="0" w:after="0" w:line="408" w:lineRule="exact"/>
        <w:ind w:left="0" w:right="0" w:firstLine="576"/>
        <w:jc w:val="left"/>
      </w:pPr>
      <w:r>
        <w:rPr/>
        <w:t xml:space="preserve">(5) Job search and job readiness assistance;</w:t>
      </w:r>
    </w:p>
    <w:p>
      <w:pPr>
        <w:spacing w:before="0" w:after="0" w:line="408" w:lineRule="exact"/>
        <w:ind w:left="0" w:right="0" w:firstLine="576"/>
        <w:jc w:val="left"/>
      </w:pPr>
      <w:r>
        <w:rPr/>
        <w:t xml:space="preserve">(6) Community service programs, including a recipient's voluntary service at a child care or preschool facility licensed under chapter </w:t>
      </w:r>
      <w:r>
        <w:t>((</w:t>
      </w:r>
      <w:r>
        <w:rPr>
          <w:strike/>
        </w:rPr>
        <w:t xml:space="preserve">43.215</w:t>
      </w:r>
      <w:r>
        <w:t>))</w:t>
      </w:r>
      <w:r>
        <w:rPr/>
        <w:t xml:space="preserve"> </w:t>
      </w:r>
      <w:r>
        <w:rPr>
          <w:u w:val="single"/>
        </w:rPr>
        <w:t xml:space="preserve">43.216</w:t>
      </w:r>
      <w:r>
        <w:rPr/>
        <w:t xml:space="preserve"> RCW or an elementary school in which his or her child is enrolled;</w:t>
      </w:r>
    </w:p>
    <w:p>
      <w:pPr>
        <w:spacing w:before="0" w:after="0" w:line="408" w:lineRule="exact"/>
        <w:ind w:left="0" w:right="0" w:firstLine="576"/>
        <w:jc w:val="left"/>
      </w:pPr>
      <w:r>
        <w:rPr/>
        <w:t xml:space="preserve">(7) Vocational educational training, not to exceed twelve months with respect to any individual except that this twelve-month limit may be increased to twenty-four months subject to funding appropriated specifically for this purpose;</w:t>
      </w:r>
    </w:p>
    <w:p>
      <w:pPr>
        <w:spacing w:before="0" w:after="0" w:line="408" w:lineRule="exact"/>
        <w:ind w:left="0" w:right="0" w:firstLine="576"/>
        <w:jc w:val="left"/>
      </w:pPr>
      <w:r>
        <w:rPr/>
        <w:t xml:space="preserve">(8) Job skills training directly related to employment;</w:t>
      </w:r>
    </w:p>
    <w:p>
      <w:pPr>
        <w:spacing w:before="0" w:after="0" w:line="408" w:lineRule="exact"/>
        <w:ind w:left="0" w:right="0" w:firstLine="576"/>
        <w:jc w:val="left"/>
      </w:pPr>
      <w:r>
        <w:rPr/>
        <w:t xml:space="preserve">(9) Education directly related to employment, in the case of a recipient who has not received a high school diploma or a high school equivalency certificate as provided in RCW 28B.50.536;</w:t>
      </w:r>
    </w:p>
    <w:p>
      <w:pPr>
        <w:spacing w:before="0" w:after="0" w:line="408" w:lineRule="exact"/>
        <w:ind w:left="0" w:right="0" w:firstLine="576"/>
        <w:jc w:val="left"/>
      </w:pPr>
      <w:r>
        <w:rPr/>
        <w:t xml:space="preserve">(10) Satisfactory attendance at secondary school or in a course of study leading to a high school equivalency certificate as provided in RCW 28B.50.536, in the case of a recipient who has not completed secondary school or received such a certificate;</w:t>
      </w:r>
    </w:p>
    <w:p>
      <w:pPr>
        <w:spacing w:before="0" w:after="0" w:line="408" w:lineRule="exact"/>
        <w:ind w:left="0" w:right="0" w:firstLine="576"/>
        <w:jc w:val="left"/>
      </w:pPr>
      <w:r>
        <w:rPr/>
        <w:t xml:space="preserve">(11) The provision of child care services to an individual who is participating in a community service program;</w:t>
      </w:r>
    </w:p>
    <w:p>
      <w:pPr>
        <w:spacing w:before="0" w:after="0" w:line="408" w:lineRule="exact"/>
        <w:ind w:left="0" w:right="0" w:firstLine="576"/>
        <w:jc w:val="left"/>
      </w:pPr>
      <w:r>
        <w:rPr/>
        <w:t xml:space="preserve">(12) Internships, that shall be paid or unpaid work experience performed by an intern in a business, industry, or government or nongovernmental agency setting;</w:t>
      </w:r>
    </w:p>
    <w:p>
      <w:pPr>
        <w:spacing w:before="0" w:after="0" w:line="408" w:lineRule="exact"/>
        <w:ind w:left="0" w:right="0" w:firstLine="576"/>
        <w:jc w:val="left"/>
      </w:pPr>
      <w:r>
        <w:rPr/>
        <w:t xml:space="preserve">(13) Practicums, which include any educational program in which a student is working under the close supervision of a professional in an agency, clinic, or other professional practice setting for purposes of advancing their skills and knowledge;</w:t>
      </w:r>
    </w:p>
    <w:p>
      <w:pPr>
        <w:spacing w:before="0" w:after="0" w:line="408" w:lineRule="exact"/>
        <w:ind w:left="0" w:right="0" w:firstLine="576"/>
        <w:jc w:val="left"/>
      </w:pPr>
      <w:r>
        <w:rPr/>
        <w:t xml:space="preserve">(14) Services required by the recipient under RCW 74.08.025</w:t>
      </w:r>
      <w:r>
        <w:t>((</w:t>
      </w:r>
      <w:r>
        <w:rPr>
          <w:strike/>
        </w:rPr>
        <w:t xml:space="preserve">(3)</w:t>
      </w:r>
      <w:r>
        <w:t>))</w:t>
      </w:r>
      <w:r>
        <w:rPr/>
        <w:t xml:space="preserve"> </w:t>
      </w:r>
      <w:r>
        <w:rPr>
          <w:u w:val="single"/>
        </w:rPr>
        <w:t xml:space="preserve">(2)</w:t>
      </w:r>
      <w:r>
        <w:rPr/>
        <w:t xml:space="preserve"> and 74.08A.010(4) to become employable;</w:t>
      </w:r>
    </w:p>
    <w:p>
      <w:pPr>
        <w:spacing w:before="0" w:after="0" w:line="408" w:lineRule="exact"/>
        <w:ind w:left="0" w:right="0" w:firstLine="576"/>
        <w:jc w:val="left"/>
      </w:pPr>
      <w:r>
        <w:rPr/>
        <w:t xml:space="preserve">(15) Financial literacy activities designed to be effective in assisting a recipient in becoming self-sufficient and financially stable; and</w:t>
      </w:r>
    </w:p>
    <w:p>
      <w:pPr>
        <w:spacing w:before="0" w:after="0" w:line="408" w:lineRule="exact"/>
        <w:ind w:left="0" w:right="0" w:firstLine="576"/>
        <w:jc w:val="left"/>
      </w:pPr>
      <w:r>
        <w:rPr/>
        <w:t xml:space="preserve">(16) Parent education services or programs that support development of appropriate parenting skills, life skills, and employment-related competencies.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prospectively only and not retroactively. Prospective application of this act allows families who have been previously permanently disqualified under prior policies to receive benefits prospectively only, if otherwise eligible.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2SHB 1603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 Reentry &amp; Rehabilitation</w:t>
      </w:r>
    </w:p>
    <w:p>
      <w:pPr>
        <w:jc w:val="right"/>
      </w:pPr>
      <w:r>
        <w:rPr>
          <w:b/>
        </w:rPr>
        <w:t xml:space="preserve">OUT OF ORDER 04/15/2019</w:t>
      </w:r>
    </w:p>
    <w:p>
      <w:pPr>
        <w:spacing w:before="0" w:after="0" w:line="408" w:lineRule="exact"/>
        <w:ind w:left="0" w:right="0" w:firstLine="576"/>
        <w:jc w:val="left"/>
      </w:pPr>
      <w:r>
        <w:rPr/>
        <w:t xml:space="preserve">On page 1, line 3 of the title, after "participation;" strike the remainder of the title and insert "amending RCW 74.08.025, 74.08A.010, 74.08A.410, 74.08A.411, and 74.08A.250; and creating new sections."</w:t>
      </w:r>
    </w:p>
    <w:p>
      <w:pPr>
        <w:spacing w:before="0" w:after="0" w:line="408" w:lineRule="exact"/>
        <w:ind w:left="0" w:right="0" w:firstLine="576"/>
        <w:jc w:val="left"/>
      </w:pPr>
      <w:r>
        <w:rPr>
          <w:u w:val="single"/>
        </w:rPr>
        <w:t xml:space="preserve">EFFECT:</w:t>
      </w:r>
      <w:r>
        <w:rPr/>
        <w:t xml:space="preserve"> DSHS is to add to adopted rules related to TANF time limit extensions that a hardship includes a family that is homeless or at substantial risk of losing stable housing or housing support services.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b2ea1342c9468d" /></Relationships>
</file>