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af20a6b25442c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1638.E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HAWK</w:t>
        </w:r>
      </w:r>
      <w:r>
        <w:rPr>
          <w:b/>
        </w:rPr>
        <w:t xml:space="preserve"> </w:t>
        <w:r>
          <w:rPr/>
          <w:t xml:space="preserve">S3888.1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EHB 1638</w:t>
      </w:r>
      <w:r>
        <w:t xml:space="preserve"> -</w:t>
      </w:r>
      <w:r>
        <w:t xml:space="preserve"> </w:t>
        <w:t xml:space="preserve">S AMD TO HLTC COMM AMD (S-3367.1/19)</w:t>
      </w:r>
      <w:r>
        <w:t xml:space="preserve"> </w:t>
      </w:r>
      <w:r>
        <w:rPr>
          <w:b/>
        </w:rPr>
        <w:t xml:space="preserve">745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Hawkins</w:t>
      </w:r>
    </w:p>
    <w:p>
      <w:pPr>
        <w:jc w:val="right"/>
      </w:pPr>
      <w:r>
        <w:rPr>
          <w:b/>
        </w:rPr>
        <w:t xml:space="preserve">NOT ADOPTED 04/17/2019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39, after "(3)" insert "</w:t>
      </w:r>
      <w:r>
        <w:rPr>
          <w:u w:val="single"/>
        </w:rPr>
        <w:t xml:space="preserve">Any student enrolled full time in the Washington running start program is exempt from the immunization requirements of this chapter.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(4)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full-time running start students from immunization requirements.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116b515604ea7" /></Relationships>
</file>