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f5d32e5e64af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1638.E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S3476.1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1638</w:t>
      </w:r>
      <w:r>
        <w:t xml:space="preserve"> -</w:t>
      </w:r>
      <w:r>
        <w:t xml:space="preserve"> </w:t>
        <w:t xml:space="preserve">S AMD TO HLTC COMM AMD (S-3367.1/19)</w:t>
      </w:r>
      <w:r>
        <w:t xml:space="preserve"> </w:t>
      </w:r>
      <w:r>
        <w:rPr>
          <w:b/>
        </w:rPr>
        <w:t xml:space="preserve">743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04/17/2019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13, after "measures" insert "</w:t>
      </w:r>
      <w:r>
        <w:rPr>
          <w:u w:val="single"/>
        </w:rPr>
        <w:t xml:space="preserve">. No minimum standards, test, or proof of religion or religious belief shall be required to be in compliance with this subsection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no religious test, proof, or minimum standards are to be required to be in compliance with the religious exemption.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10f2eac034ab2" /></Relationships>
</file>