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dc6dc07c14f3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1792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S3658.1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1792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696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15, after "employee" strike "sells" and insert ":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Sells"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17, after "chapter" strike ", or if the employee sells" and insert ";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Sells marijuana products to a person who is under the age of twenty-one, not otherwise authorized to purchase marijuana products under this chapter, and is a resident of a state where the sale of marijuana for recreational use is not legal;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Sells"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it a felony for an employee of a retail outlet to sell marijuana to an unauthorized person under the age of 21 who is a resident of a state where the sale of marijuana for recreational use is not legal.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f49409e2c4fe6" /></Relationships>
</file>