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EE1C1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64B92">
            <w:t>1817-S.E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64B92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64B92">
            <w:t>ERIC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64B92">
            <w:t>HIME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64B92">
            <w:t>054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E1C1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64B92">
            <w:rPr>
              <w:b/>
              <w:u w:val="single"/>
            </w:rPr>
            <w:t>ESHB 1817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864B92" w:rsidR="00864B92">
            <w:t>S AMD TO LBRC COMM AMD (S-3312.1)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438</w:t>
          </w:r>
        </w:sdtContent>
      </w:sdt>
    </w:p>
    <w:p w:rsidR="00DF5D0E" w:rsidP="00605C39" w:rsidRDefault="00EE1C1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64B92">
            <w:rPr>
              <w:sz w:val="22"/>
            </w:rPr>
            <w:t>By Senator Ericksen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64B9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04/10/2019</w:t>
          </w:r>
        </w:p>
      </w:sdtContent>
    </w:sdt>
    <w:p w:rsidR="00864B92" w:rsidP="00EE1C1C" w:rsidRDefault="00DE256E">
      <w:pPr>
        <w:pStyle w:val="Page"/>
      </w:pPr>
      <w:bookmarkStart w:name="StartOfAmendmentBody" w:id="0"/>
      <w:bookmarkEnd w:id="0"/>
      <w:permStart w:edGrp="everyone" w:id="408379852"/>
      <w:r>
        <w:tab/>
      </w:r>
      <w:r w:rsidR="00864B92">
        <w:t xml:space="preserve">On page </w:t>
      </w:r>
      <w:bookmarkStart w:name="_GoBack" w:id="1"/>
      <w:bookmarkEnd w:id="1"/>
      <w:r w:rsidR="00EE1C1C">
        <w:t>5, line 3, after "1,", strike "2020", and insert "2021"</w:t>
      </w:r>
    </w:p>
    <w:p w:rsidRPr="00864B92" w:rsidR="00864B92" w:rsidP="00864B92" w:rsidRDefault="00864B92">
      <w:pPr>
        <w:suppressLineNumbers/>
        <w:rPr>
          <w:spacing w:val="-3"/>
        </w:rPr>
      </w:pPr>
    </w:p>
    <w:permEnd w:id="408379852"/>
    <w:p w:rsidR="00ED2EEB" w:rsidP="00864B9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9996470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64B9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864B9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EE1C1C">
                  <w:t>Provides that the act takes effect January 1, 2021, rather than January 1, 2020</w:t>
                </w:r>
                <w:r w:rsidRPr="0096303F" w:rsidR="001C1B27">
                  <w:t>  </w:t>
                </w:r>
              </w:p>
              <w:p w:rsidRPr="007D1589" w:rsidR="001B4E53" w:rsidP="00864B9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99964700"/>
    </w:tbl>
    <w:p w:rsidR="00DF5D0E" w:rsidP="00864B92" w:rsidRDefault="00DF5D0E">
      <w:pPr>
        <w:pStyle w:val="BillEnd"/>
        <w:suppressLineNumbers/>
      </w:pPr>
    </w:p>
    <w:p w:rsidR="00DF5D0E" w:rsidP="00864B9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64B9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B92" w:rsidRDefault="00864B92" w:rsidP="00DF5D0E">
      <w:r>
        <w:separator/>
      </w:r>
    </w:p>
  </w:endnote>
  <w:endnote w:type="continuationSeparator" w:id="0">
    <w:p w:rsidR="00864B92" w:rsidRDefault="00864B9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864B92">
        <w:t>1817-S.E AMS .... HIME 054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864B92">
        <w:t>1817-S.E AMS .... HIME 054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B92" w:rsidRDefault="00864B92" w:rsidP="00DF5D0E">
      <w:r>
        <w:separator/>
      </w:r>
    </w:p>
  </w:footnote>
  <w:footnote w:type="continuationSeparator" w:id="0">
    <w:p w:rsidR="00864B92" w:rsidRDefault="00864B9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64B92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E1C1C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98C64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B0495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1817-S.E</BillDocName>
  <AmendType>AMS</AmendType>
  <SponsorAcronym>ERIC</SponsorAcronym>
  <DrafterAcronym>HIME</DrafterAcronym>
  <DraftNumber>054</DraftNumber>
  <ReferenceNumber>ESHB 1817</ReferenceNumber>
  <Floor>S AMD TO LBRC COMM AMD (S-3312.1)</Floor>
  <AmendmentNumber> 438</AmendmentNumber>
  <Sponsors>By Senator Ericksen</Sponsors>
  <FloorAction>WITHDRAWN 04/10/2019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65</Words>
  <Characters>251</Characters>
  <Application>Microsoft Office Word</Application>
  <DocSecurity>8</DocSecurity>
  <Lines>35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1817-S.E AMS ERIC HIME 054</dc:title>
  <dc:creator>Daniel Himebaugh</dc:creator>
  <cp:lastModifiedBy>Himebaugh, Daniel</cp:lastModifiedBy>
  <cp:revision>2</cp:revision>
  <dcterms:created xsi:type="dcterms:W3CDTF">2019-04-03T18:02:00Z</dcterms:created>
  <dcterms:modified xsi:type="dcterms:W3CDTF">2019-04-03T18:04:00Z</dcterms:modified>
</cp:coreProperties>
</file>