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67280dcf374483" /></Relationships>
</file>

<file path=word/document.xml><?xml version="1.0" encoding="utf-8"?>
<w:document xmlns:w="http://schemas.openxmlformats.org/wordprocessingml/2006/main">
  <w:body>
    <w:p>
      <w:r>
        <w:rPr>
          <w:b/>
        </w:rPr>
        <w:r>
          <w:rPr/>
          <w:t xml:space="preserve">1870-S</w:t>
        </w:r>
      </w:r>
      <w:r>
        <w:rPr>
          <w:b/>
        </w:rPr>
        <w:t xml:space="preserve"> </w:t>
        <w:t xml:space="preserve">AMS</w:t>
      </w:r>
      <w:r>
        <w:rPr>
          <w:b/>
        </w:rPr>
        <w:t xml:space="preserve"> </w:t>
        <w:r>
          <w:rPr/>
          <w:t xml:space="preserve">ENGR</w:t>
        </w:r>
      </w:r>
      <w:r>
        <w:rPr>
          <w:b/>
        </w:rPr>
        <w:t xml:space="preserve"> </w:t>
        <w:r>
          <w:rPr/>
          <w:t xml:space="preserve">S3122.E</w:t>
        </w:r>
      </w:r>
      <w:r>
        <w:rPr>
          <w:b/>
        </w:rPr>
        <w:t xml:space="preserve"> - NOT FOR FLOOR USE</w:t>
      </w:r>
    </w:p>
    <w:p>
      <w:pPr>
        <w:ind w:left="0" w:right="0" w:firstLine="576"/>
      </w:pPr>
    </w:p>
    <w:p>
      <w:pPr>
        <w:spacing w:before="480" w:after="0" w:line="408" w:lineRule="exact"/>
      </w:pPr>
      <w:r>
        <w:rPr>
          <w:b/>
          <w:u w:val="single"/>
        </w:rPr>
        <w:t xml:space="preserve">SHB 1870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AND ENGROSSED 3/27/19</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2016 c 65 s 2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"Basic health plan" means the plan described under chapter 70.47 RCW, as revised from time to time.</w:t>
      </w:r>
    </w:p>
    <w:p>
      <w:pPr>
        <w:spacing w:before="0" w:after="0" w:line="408" w:lineRule="exact"/>
        <w:ind w:left="0" w:right="0" w:firstLine="576"/>
        <w:jc w:val="left"/>
      </w:pPr>
      <w:r>
        <w:rPr/>
        <w:t xml:space="preserve">(5) "Basic health plan model plan" means a health plan as required in RCW 70.47.060(2)(e).</w:t>
      </w:r>
    </w:p>
    <w:p>
      <w:pPr>
        <w:spacing w:before="0" w:after="0" w:line="408" w:lineRule="exact"/>
        <w:ind w:left="0" w:right="0" w:firstLine="576"/>
        <w:jc w:val="left"/>
      </w:pPr>
      <w:r>
        <w:rPr/>
        <w:t xml:space="preserve">(6)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(7) "Board" means the governing board of the Washington health benefit exchange established in chapter 43.71 RCW.</w:t>
      </w:r>
    </w:p>
    <w:p>
      <w:pPr>
        <w:spacing w:before="0" w:after="0" w:line="408" w:lineRule="exact"/>
        <w:ind w:left="0" w:right="0" w:firstLine="576"/>
        <w:jc w:val="left"/>
      </w:pPr>
      <w:r>
        <w:rPr/>
        <w:t xml:space="preserve">(8)(a)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(9)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(10) "Concurrent review" means utilization review conducted during a patient's hospital stay or course of treatment.</w:t>
      </w:r>
    </w:p>
    <w:p>
      <w:pPr>
        <w:spacing w:before="0" w:after="0" w:line="408" w:lineRule="exact"/>
        <w:ind w:left="0" w:right="0" w:firstLine="576"/>
        <w:jc w:val="left"/>
      </w:pPr>
      <w:r>
        <w:rPr/>
        <w:t xml:space="preserve">(11)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(12)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(13)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(14)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(15)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(16) "Enrollee point-of-service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(17) "Exchange" means the Washington health benefit exchange established under chapter 43.71 RCW.</w:t>
      </w:r>
    </w:p>
    <w:p>
      <w:pPr>
        <w:spacing w:before="0" w:after="0" w:line="408" w:lineRule="exact"/>
        <w:ind w:left="0" w:right="0" w:firstLine="576"/>
        <w:jc w:val="left"/>
      </w:pPr>
      <w:r>
        <w:rPr/>
        <w:t xml:space="preserve">(18) "Final external review decision" means a determination by an independent review organization at the conclusion of an external review.</w:t>
      </w:r>
    </w:p>
    <w:p>
      <w:pPr>
        <w:spacing w:before="0" w:after="0" w:line="408" w:lineRule="exact"/>
        <w:ind w:left="0" w:right="0" w:firstLine="576"/>
        <w:jc w:val="left"/>
      </w:pPr>
      <w:r>
        <w:rPr/>
        <w:t xml:space="preserve">(19)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(20)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(21)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(22)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(23)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(24)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(25)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(26)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 and</w:t>
      </w:r>
    </w:p>
    <w:p>
      <w:pPr>
        <w:spacing w:before="0" w:after="0" w:line="408" w:lineRule="exact"/>
        <w:ind w:left="0" w:right="0" w:firstLine="576"/>
        <w:jc w:val="left"/>
      </w:pPr>
      <w:r>
        <w:rPr/>
        <w:t xml:space="preserve">(m) Civilian health and medical program for the veterans affairs administration (CHAMPVA).</w:t>
      </w:r>
    </w:p>
    <w:p>
      <w:pPr>
        <w:spacing w:before="0" w:after="0" w:line="408" w:lineRule="exact"/>
        <w:ind w:left="0" w:right="0" w:firstLine="576"/>
        <w:jc w:val="left"/>
      </w:pPr>
      <w:r>
        <w:rPr/>
        <w:t xml:space="preserve">(27)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(28)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(29)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(30) "Preexisting condition" means any medical condition, illness, or injury that existed any time prior to the effective date of coverage.</w:t>
      </w:r>
    </w:p>
    <w:p>
      <w:pPr>
        <w:spacing w:before="0" w:after="0" w:line="408" w:lineRule="exact"/>
        <w:ind w:left="0" w:right="0" w:firstLine="576"/>
        <w:jc w:val="left"/>
      </w:pPr>
      <w:r>
        <w:rPr/>
        <w:t xml:space="preserve">(31)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(33)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(34)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(35) "Standard health questionnaire" means the standard health questionnaire designated under chapter 48.41 RCW.</w:t>
      </w:r>
    </w:p>
    <w:p>
      <w:pPr>
        <w:spacing w:before="0" w:after="0" w:line="408" w:lineRule="exact"/>
        <w:ind w:left="0" w:right="0" w:firstLine="576"/>
        <w:jc w:val="left"/>
      </w:pPr>
      <w:r>
        <w:rPr/>
        <w:t xml:space="preserve">(36)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(37)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(38) "Essential health benefit categories" means:</w:t>
      </w:r>
    </w:p>
    <w:p>
      <w:pPr>
        <w:spacing w:before="0" w:after="0" w:line="408" w:lineRule="exact"/>
        <w:ind w:left="0" w:right="0" w:firstLine="576"/>
        <w:jc w:val="left"/>
      </w:pPr>
      <w:r>
        <w:rPr>
          <w:u w:val="single"/>
        </w:rPr>
        <w:t xml:space="preserve">(a) Ambulatory patient services;</w:t>
      </w:r>
    </w:p>
    <w:p>
      <w:pPr>
        <w:spacing w:before="0" w:after="0" w:line="408" w:lineRule="exact"/>
        <w:ind w:left="0" w:right="0" w:firstLine="576"/>
        <w:jc w:val="left"/>
      </w:pPr>
      <w:r>
        <w:rPr>
          <w:u w:val="single"/>
        </w:rPr>
        <w:t xml:space="preserve">(b) Emergency services;</w:t>
      </w:r>
    </w:p>
    <w:p>
      <w:pPr>
        <w:spacing w:before="0" w:after="0" w:line="408" w:lineRule="exact"/>
        <w:ind w:left="0" w:right="0" w:firstLine="576"/>
        <w:jc w:val="left"/>
      </w:pPr>
      <w:r>
        <w:rPr>
          <w:u w:val="single"/>
        </w:rPr>
        <w:t xml:space="preserve">(c) Hospitalization;</w:t>
      </w:r>
    </w:p>
    <w:p>
      <w:pPr>
        <w:spacing w:before="0" w:after="0" w:line="408" w:lineRule="exact"/>
        <w:ind w:left="0" w:right="0" w:firstLine="576"/>
        <w:jc w:val="left"/>
      </w:pPr>
      <w:r>
        <w:rPr>
          <w:u w:val="single"/>
        </w:rPr>
        <w:t xml:space="preserve">(d) Maternity and newborn care;</w:t>
      </w:r>
    </w:p>
    <w:p>
      <w:pPr>
        <w:spacing w:before="0" w:after="0" w:line="408" w:lineRule="exact"/>
        <w:ind w:left="0" w:right="0" w:firstLine="576"/>
        <w:jc w:val="left"/>
      </w:pPr>
      <w:r>
        <w:rPr>
          <w:u w:val="single"/>
        </w:rPr>
        <w:t xml:space="preserve">(e) Mental health and substance use disorder services, including behavioral health treatment;</w:t>
      </w:r>
    </w:p>
    <w:p>
      <w:pPr>
        <w:spacing w:before="0" w:after="0" w:line="408" w:lineRule="exact"/>
        <w:ind w:left="0" w:right="0" w:firstLine="576"/>
        <w:jc w:val="left"/>
      </w:pPr>
      <w:r>
        <w:rPr>
          <w:u w:val="single"/>
        </w:rPr>
        <w:t xml:space="preserve">(f) Prescription drugs;</w:t>
      </w:r>
    </w:p>
    <w:p>
      <w:pPr>
        <w:spacing w:before="0" w:after="0" w:line="408" w:lineRule="exact"/>
        <w:ind w:left="0" w:right="0" w:firstLine="576"/>
        <w:jc w:val="left"/>
      </w:pPr>
      <w:r>
        <w:rPr>
          <w:u w:val="single"/>
        </w:rPr>
        <w:t xml:space="preserve">(g) Rehabilitative and habilitative services and devices;</w:t>
      </w:r>
    </w:p>
    <w:p>
      <w:pPr>
        <w:spacing w:before="0" w:after="0" w:line="408" w:lineRule="exact"/>
        <w:ind w:left="0" w:right="0" w:firstLine="576"/>
        <w:jc w:val="left"/>
      </w:pPr>
      <w:r>
        <w:rPr>
          <w:u w:val="single"/>
        </w:rPr>
        <w:t xml:space="preserve">(h) Laboratory services;</w:t>
      </w:r>
    </w:p>
    <w:p>
      <w:pPr>
        <w:spacing w:before="0" w:after="0" w:line="408" w:lineRule="exact"/>
        <w:ind w:left="0" w:right="0" w:firstLine="576"/>
        <w:jc w:val="left"/>
      </w:pPr>
      <w:r>
        <w:rPr>
          <w:u w:val="single"/>
        </w:rPr>
        <w:t xml:space="preserve">(i) Preventive and wellness services and chronic disease management; and</w:t>
      </w:r>
    </w:p>
    <w:p>
      <w:pPr>
        <w:spacing w:before="0" w:after="0" w:line="408" w:lineRule="exact"/>
        <w:ind w:left="0" w:right="0" w:firstLine="576"/>
        <w:jc w:val="left"/>
      </w:pPr>
      <w:r>
        <w:rPr>
          <w:u w:val="single"/>
        </w:rPr>
        <w:t xml:space="preserve">(j) Pediatric services, including oral and vision care.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GUARANTEED ISSUE AND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w:t>
      </w:r>
      <w:r>
        <w:rPr/>
        <w:t xml:space="preserve"> and 2011 c 315 s 3 are each amended to read as follows:</w:t>
      </w:r>
    </w:p>
    <w:p>
      <w:pPr>
        <w:spacing w:before="0" w:after="0" w:line="408" w:lineRule="exact"/>
        <w:ind w:left="0" w:right="0" w:firstLine="576"/>
        <w:jc w:val="left"/>
      </w:pPr>
      <w:r>
        <w:rPr/>
        <w:t xml:space="preserve">(1) No carrier may reject an individual for an individual </w:t>
      </w:r>
      <w:r>
        <w:rPr>
          <w:u w:val="single"/>
        </w:rPr>
        <w:t xml:space="preserve">or group</w:t>
      </w:r>
      <w:r>
        <w:rPr/>
        <w:t xml:space="preserve"> health benefit plan based upon preexisting conditions of the individual </w:t>
      </w:r>
      <w:r>
        <w:t>((</w:t>
      </w:r>
      <w:r>
        <w:rPr>
          <w:strike/>
        </w:rPr>
        <w:t xml:space="preserve">except as provided in RCW 48.43.018</w:t>
      </w:r>
      <w:r>
        <w:t>))</w:t>
      </w:r>
      <w:r>
        <w:rPr/>
        <w:t xml:space="preserve">.</w:t>
      </w:r>
    </w:p>
    <w:p>
      <w:pPr>
        <w:spacing w:before="0" w:after="0" w:line="408" w:lineRule="exact"/>
        <w:ind w:left="0" w:right="0" w:firstLine="576"/>
        <w:jc w:val="left"/>
      </w:pPr>
      <w:r>
        <w:rPr/>
        <w:t xml:space="preserve">(2) No carrier may deny, exclude, or otherwise limit coverage for an individual's preexisting health conditions </w:t>
      </w:r>
      <w:r>
        <w:t>((</w:t>
      </w:r>
      <w:r>
        <w:rPr>
          <w:strike/>
        </w:rPr>
        <w:t xml:space="preserve">except as provided in this section</w:t>
      </w:r>
      <w:r>
        <w:t>))</w:t>
      </w:r>
      <w:r>
        <w:rPr/>
        <w:t xml:space="preserve"> </w:t>
      </w:r>
      <w:r>
        <w:rPr>
          <w:u w:val="single"/>
        </w:rPr>
        <w:t xml:space="preserve">including, but not limited to, preexisting condition exclusions or waiting periods</w:t>
      </w:r>
      <w:r>
        <w:rPr/>
        <w:t xml:space="preserve">.</w:t>
      </w:r>
    </w:p>
    <w:p>
      <w:pPr>
        <w:spacing w:before="0" w:after="0" w:line="408" w:lineRule="exact"/>
        <w:ind w:left="0" w:right="0" w:firstLine="576"/>
        <w:jc w:val="left"/>
      </w:pPr>
      <w:r>
        <w:rPr/>
        <w:t xml:space="preserve">(3) </w:t>
      </w:r>
      <w:r>
        <w:t>((</w:t>
      </w:r>
      <w:r>
        <w:rPr>
          <w:strike/>
        </w:rPr>
        <w:t xml:space="preserve">For an individual health benefit plan originally issued on or after March 23, 2000, preexisting condition waiting periods imposed upon a person enrolling in an individual health benefit plan shall be no more than nine months for a preexisting condition for which medical advice was given, for which a health care provider recommended or provided treatment, or for which a prudent layperson would have sought advice or treatment, within six months prior to the effective date of the plan. No carrier may impose a preexisting condition waiting period on an individual health benefit plan issued to an eligible individual as defined in section 2741(b) of the federal health insurance portability and accountability act of 1996 (42 U.S.C. 300gg-41(b)).</w:t>
      </w:r>
    </w:p>
    <w:p>
      <w:pPr>
        <w:spacing w:before="0" w:after="0" w:line="408" w:lineRule="exact"/>
        <w:ind w:left="0" w:right="0" w:firstLine="576"/>
        <w:jc w:val="left"/>
      </w:pPr>
      <w:r>
        <w:rPr>
          <w:strike/>
        </w:rPr>
        <w:t xml:space="preserve">(4) Individual health benefit plan preexisting condition waiting periods shall not apply to prenatal care services.</w:t>
      </w:r>
    </w:p>
    <w:p>
      <w:pPr>
        <w:spacing w:before="0" w:after="0" w:line="408" w:lineRule="exact"/>
        <w:ind w:left="0" w:right="0" w:firstLine="576"/>
        <w:jc w:val="left"/>
      </w:pPr>
      <w:r>
        <w:rPr>
          <w:strike/>
        </w:rPr>
        <w:t xml:space="preserve">(5)</w:t>
      </w:r>
      <w:r>
        <w:t>))</w:t>
      </w:r>
      <w:r>
        <w:rPr/>
        <w:t xml:space="preserve"> No carrier may avoid the requirements of this section through the creation of a new rate classification or the modification of an existing rate classification. A new or changed rate classification will be deemed an attempt to avoid the provisions of this section if the new or changed classification would substantially discourage applications for coverage from individuals who are higher than average health risks. These provisions apply only to individuals who are Washington residents.</w:t>
      </w:r>
    </w:p>
    <w:p>
      <w:pPr>
        <w:spacing w:before="0" w:after="0" w:line="408" w:lineRule="exact"/>
        <w:ind w:left="0" w:right="0" w:firstLine="576"/>
        <w:jc w:val="left"/>
      </w:pPr>
      <w:r>
        <w:t>((</w:t>
      </w:r>
      <w:r>
        <w:rPr>
          <w:strike/>
        </w:rPr>
        <w:t xml:space="preserve">(6) For any person under age nineteen applying for coverage as allowed by RCW 48.43.0122(1) or enrolled in a health benefit plan subject to sections 1201 and 10103 of the patient protection and affordable care act (P.L. 111-148) that is not a grandfathered health plan in the individual market, a carrier must not impose a preexisting condition exclusion or waiting period or other limitations on benefits or enrollment due to a preexisting condition.</w:t>
      </w:r>
      <w:r>
        <w:t>))</w:t>
      </w:r>
    </w:p>
    <w:p>
      <w:pPr>
        <w:spacing w:before="0" w:after="0" w:line="408" w:lineRule="exact"/>
        <w:ind w:left="0" w:right="0" w:firstLine="576"/>
        <w:jc w:val="left"/>
      </w:pPr>
      <w:r>
        <w:rPr>
          <w:u w:val="single"/>
        </w:rPr>
        <w:t xml:space="preserve">(4) Unless preempted by federal law, the commissioner shall adopt any rules necessary to implement this section, consistent with federal rules and guidance in effect on January 1, 2017, implementing the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or health plan may not establish rules for eligibility, including continued eligibility, of any individual to enroll under the terms of the plan or coverage based on any of the following health status-related factors in relation to the individual or a dependent of the individual:</w:t>
      </w:r>
    </w:p>
    <w:p>
      <w:pPr>
        <w:spacing w:before="0" w:after="0" w:line="408" w:lineRule="exact"/>
        <w:ind w:left="0" w:right="0" w:firstLine="576"/>
        <w:jc w:val="left"/>
      </w:pPr>
      <w:r>
        <w:rPr/>
        <w:t xml:space="preserve">(a) Health status;</w:t>
      </w:r>
    </w:p>
    <w:p>
      <w:pPr>
        <w:spacing w:before="0" w:after="0" w:line="408" w:lineRule="exact"/>
        <w:ind w:left="0" w:right="0" w:firstLine="576"/>
        <w:jc w:val="left"/>
      </w:pPr>
      <w:r>
        <w:rPr/>
        <w:t xml:space="preserve">(b) Medical condition, including both physical and mental illnesses;</w:t>
      </w:r>
    </w:p>
    <w:p>
      <w:pPr>
        <w:spacing w:before="0" w:after="0" w:line="408" w:lineRule="exact"/>
        <w:ind w:left="0" w:right="0" w:firstLine="576"/>
        <w:jc w:val="left"/>
      </w:pPr>
      <w:r>
        <w:rPr/>
        <w:t xml:space="preserve">(c) Claims experience;</w:t>
      </w:r>
    </w:p>
    <w:p>
      <w:pPr>
        <w:spacing w:before="0" w:after="0" w:line="408" w:lineRule="exact"/>
        <w:ind w:left="0" w:right="0" w:firstLine="576"/>
        <w:jc w:val="left"/>
      </w:pPr>
      <w:r>
        <w:rPr/>
        <w:t xml:space="preserve">(d) Receipt of health care;</w:t>
      </w:r>
    </w:p>
    <w:p>
      <w:pPr>
        <w:spacing w:before="0" w:after="0" w:line="408" w:lineRule="exact"/>
        <w:ind w:left="0" w:right="0" w:firstLine="576"/>
        <w:jc w:val="left"/>
      </w:pPr>
      <w:r>
        <w:rPr/>
        <w:t xml:space="preserve">(e) Medical history;</w:t>
      </w:r>
    </w:p>
    <w:p>
      <w:pPr>
        <w:spacing w:before="0" w:after="0" w:line="408" w:lineRule="exact"/>
        <w:ind w:left="0" w:right="0" w:firstLine="576"/>
        <w:jc w:val="left"/>
      </w:pPr>
      <w:r>
        <w:rPr/>
        <w:t xml:space="preserve">(f) Genetic information;</w:t>
      </w:r>
    </w:p>
    <w:p>
      <w:pPr>
        <w:spacing w:before="0" w:after="0" w:line="408" w:lineRule="exact"/>
        <w:ind w:left="0" w:right="0" w:firstLine="576"/>
        <w:jc w:val="left"/>
      </w:pPr>
      <w:r>
        <w:rPr/>
        <w:t xml:space="preserve">(g) Evidence of insurability, including conditions arising out of acts of domestic violence;</w:t>
      </w:r>
    </w:p>
    <w:p>
      <w:pPr>
        <w:spacing w:before="0" w:after="0" w:line="408" w:lineRule="exact"/>
        <w:ind w:left="0" w:right="0" w:firstLine="576"/>
        <w:jc w:val="left"/>
      </w:pPr>
      <w:r>
        <w:rPr/>
        <w:t xml:space="preserve">(h) Disability; or</w:t>
      </w:r>
    </w:p>
    <w:p>
      <w:pPr>
        <w:spacing w:before="0" w:after="0" w:line="408" w:lineRule="exact"/>
        <w:ind w:left="0" w:right="0" w:firstLine="576"/>
        <w:jc w:val="left"/>
      </w:pPr>
      <w:r>
        <w:rPr/>
        <w:t xml:space="preserve">(i) Any other health status-related factor determined appropriate by the commissioner.</w:t>
      </w:r>
    </w:p>
    <w:p>
      <w:pPr>
        <w:spacing w:before="0" w:after="0" w:line="408" w:lineRule="exact"/>
        <w:ind w:left="0" w:right="0" w:firstLine="576"/>
        <w:jc w:val="left"/>
      </w:pPr>
      <w:r>
        <w:rPr/>
        <w:t xml:space="preserve">(2) Unless preempted by federal law, the commissioner shall adopt any rules necessary to implement this section, consistent with federal rules and guidance in effect on January 1, 2017, implementing the patient protection and affordable care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270</w:t>
      </w:r>
      <w:r>
        <w:rPr/>
        <w:t xml:space="preserve"> and 2011 c 314 s 2 are each amended to read as follows:</w:t>
      </w:r>
    </w:p>
    <w:p>
      <w:pPr>
        <w:spacing w:before="0" w:after="0" w:line="408" w:lineRule="exact"/>
        <w:ind w:left="0" w:right="0" w:firstLine="576"/>
        <w:jc w:val="left"/>
      </w:pPr>
      <w:r>
        <w:rPr/>
        <w:t xml:space="preserve">(1) An insurer shall not require proof of insurability as a condition for issuance of the conversion policy.</w:t>
      </w:r>
    </w:p>
    <w:p>
      <w:pPr>
        <w:spacing w:before="0" w:after="0" w:line="408" w:lineRule="exact"/>
        <w:ind w:left="0" w:right="0" w:firstLine="576"/>
        <w:jc w:val="left"/>
      </w:pPr>
      <w:r>
        <w:rPr/>
        <w:t xml:space="preserve">(2) A conversion policy may not contain an exclusion for preexisting conditions for any applicant </w:t>
      </w:r>
      <w:r>
        <w:t>((</w:t>
      </w:r>
      <w:r>
        <w:rPr>
          <w:strike/>
        </w:rPr>
        <w:t xml:space="preserve">who is under age nineteen. For policies issued to those age nineteen and older, an exclusion for a preexisting condition is permitted only to the extent that a waiting period for a preexisting condition has not been satisfied under the group policy</w:t>
      </w:r>
      <w:r>
        <w:t>))</w:t>
      </w:r>
      <w:r>
        <w:rPr/>
        <w:t xml:space="preserve">.</w:t>
      </w:r>
    </w:p>
    <w:p>
      <w:pPr>
        <w:spacing w:before="0" w:after="0" w:line="408" w:lineRule="exact"/>
        <w:ind w:left="0" w:right="0" w:firstLine="576"/>
        <w:jc w:val="left"/>
      </w:pPr>
      <w:r>
        <w:rPr/>
        <w:t xml:space="preserve">(3) An insurer must offer at least three policy benefit plans that comply with the following:</w:t>
      </w:r>
    </w:p>
    <w:p>
      <w:pPr>
        <w:spacing w:before="0" w:after="0" w:line="408" w:lineRule="exact"/>
        <w:ind w:left="0" w:right="0" w:firstLine="576"/>
        <w:jc w:val="left"/>
      </w:pPr>
      <w:r>
        <w:rPr/>
        <w:t xml:space="preserve">(a) A major medical plan with a five thousand dollar deductible per person;</w:t>
      </w:r>
    </w:p>
    <w:p>
      <w:pPr>
        <w:spacing w:before="0" w:after="0" w:line="408" w:lineRule="exact"/>
        <w:ind w:left="0" w:right="0" w:firstLine="576"/>
        <w:jc w:val="left"/>
      </w:pPr>
      <w:r>
        <w:rPr/>
        <w:t xml:space="preserve">(b) A comprehensive medical plan with a five hundred dollar deductible per person; and</w:t>
      </w:r>
    </w:p>
    <w:p>
      <w:pPr>
        <w:spacing w:before="0" w:after="0" w:line="408" w:lineRule="exact"/>
        <w:ind w:left="0" w:right="0" w:firstLine="576"/>
        <w:jc w:val="left"/>
      </w:pPr>
      <w:r>
        <w:rPr/>
        <w:t xml:space="preserve">(c) A basic medical plan with a one thousand dollar deductible per person.</w:t>
      </w:r>
    </w:p>
    <w:p>
      <w:pPr>
        <w:spacing w:before="0" w:after="0" w:line="408" w:lineRule="exact"/>
        <w:ind w:left="0" w:right="0" w:firstLine="576"/>
        <w:jc w:val="left"/>
      </w:pPr>
      <w:r>
        <w:rPr/>
        <w:t xml:space="preserve">(4) The insurance commissioner may revise the deductible amounts in subsection (3) of this section from time to time to reflect changing health care costs.</w:t>
      </w:r>
    </w:p>
    <w:p>
      <w:pPr>
        <w:spacing w:before="0" w:after="0" w:line="408" w:lineRule="exact"/>
        <w:ind w:left="0" w:right="0" w:firstLine="576"/>
        <w:jc w:val="left"/>
      </w:pPr>
      <w:r>
        <w:rPr/>
        <w:t xml:space="preserve">(5) The insurance commissioner shall adopt rules to establish minimum benefit standards for conversion policies.</w:t>
      </w:r>
    </w:p>
    <w:p>
      <w:pPr>
        <w:spacing w:before="0" w:after="0" w:line="408" w:lineRule="exact"/>
        <w:ind w:left="0" w:right="0" w:firstLine="576"/>
        <w:jc w:val="left"/>
      </w:pPr>
      <w:r>
        <w:rPr/>
        <w:t xml:space="preserve">(6) The commissioner shall adopt rules to establish specific standards for conversion policy provisions. These rules may include but are not limited to:</w:t>
      </w:r>
    </w:p>
    <w:p>
      <w:pPr>
        <w:spacing w:before="0" w:after="0" w:line="408" w:lineRule="exact"/>
        <w:ind w:left="0" w:right="0" w:firstLine="576"/>
        <w:jc w:val="left"/>
      </w:pPr>
      <w:r>
        <w:rPr/>
        <w:t xml:space="preserve">(a) Terms of renewability;</w:t>
      </w:r>
    </w:p>
    <w:p>
      <w:pPr>
        <w:spacing w:before="0" w:after="0" w:line="408" w:lineRule="exact"/>
        <w:ind w:left="0" w:right="0" w:firstLine="576"/>
        <w:jc w:val="left"/>
      </w:pPr>
      <w:r>
        <w:rPr/>
        <w:t xml:space="preserve">(b) Nonduplication of coverage;</w:t>
      </w:r>
    </w:p>
    <w:p>
      <w:pPr>
        <w:spacing w:before="0" w:after="0" w:line="408" w:lineRule="exact"/>
        <w:ind w:left="0" w:right="0" w:firstLine="576"/>
        <w:jc w:val="left"/>
      </w:pPr>
      <w:r>
        <w:rPr/>
        <w:t xml:space="preserve">(c) Benefit limitations, exceptions, and reductions; and</w:t>
      </w:r>
    </w:p>
    <w:p>
      <w:pPr>
        <w:spacing w:before="0" w:after="0" w:line="408" w:lineRule="exact"/>
        <w:ind w:left="0" w:right="0" w:firstLine="576"/>
        <w:jc w:val="left"/>
      </w:pPr>
      <w:r>
        <w:rPr/>
        <w:t xml:space="preserve">(d) Definitions of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380</w:t>
      </w:r>
      <w:r>
        <w:rPr/>
        <w:t xml:space="preserve"> and 2011 c 314 s 7 are each amended to read as follows:</w:t>
      </w:r>
    </w:p>
    <w:p>
      <w:pPr>
        <w:spacing w:before="0" w:after="0" w:line="408" w:lineRule="exact"/>
        <w:ind w:left="0" w:right="0" w:firstLine="576"/>
        <w:jc w:val="left"/>
      </w:pPr>
      <w:r>
        <w:rPr/>
        <w:t xml:space="preserve">(1) A health care service contractor shall not require proof of insurability as a condition for issuance of the conversion contract.</w:t>
      </w:r>
    </w:p>
    <w:p>
      <w:pPr>
        <w:spacing w:before="0" w:after="0" w:line="408" w:lineRule="exact"/>
        <w:ind w:left="0" w:right="0" w:firstLine="576"/>
        <w:jc w:val="left"/>
      </w:pPr>
      <w:r>
        <w:rPr/>
        <w:t xml:space="preserve">(2) A conversion contract may not contain an exclusion for preexisting conditions for any applicant </w:t>
      </w:r>
      <w:r>
        <w:t>((</w:t>
      </w:r>
      <w:r>
        <w:rPr>
          <w:strike/>
        </w:rPr>
        <w:t xml:space="preserve">who is under age nineteen. For policies issued to those age nineteen and older, an exclusion for a preexisting condition is permitted only to the extent that a waiting period for a preexisting condition has not been satisfied under the group contract</w:t>
      </w:r>
      <w:r>
        <w:t>))</w:t>
      </w:r>
      <w:r>
        <w:rPr/>
        <w:t xml:space="preserve">.</w:t>
      </w:r>
    </w:p>
    <w:p>
      <w:pPr>
        <w:spacing w:before="0" w:after="0" w:line="408" w:lineRule="exact"/>
        <w:ind w:left="0" w:right="0" w:firstLine="576"/>
        <w:jc w:val="left"/>
      </w:pPr>
      <w:r>
        <w:rPr/>
        <w:t xml:space="preserve">(3) A health care service contractor must offer at least three contract benefit plans that comply with the following:</w:t>
      </w:r>
    </w:p>
    <w:p>
      <w:pPr>
        <w:spacing w:before="0" w:after="0" w:line="408" w:lineRule="exact"/>
        <w:ind w:left="0" w:right="0" w:firstLine="576"/>
        <w:jc w:val="left"/>
      </w:pPr>
      <w:r>
        <w:rPr/>
        <w:t xml:space="preserve">(a) A major medical plan with a five thousand dollar deductible per person;</w:t>
      </w:r>
    </w:p>
    <w:p>
      <w:pPr>
        <w:spacing w:before="0" w:after="0" w:line="408" w:lineRule="exact"/>
        <w:ind w:left="0" w:right="0" w:firstLine="576"/>
        <w:jc w:val="left"/>
      </w:pPr>
      <w:r>
        <w:rPr/>
        <w:t xml:space="preserve">(b) A comprehensive medical plan with a five hundred dollar deductible per person; and</w:t>
      </w:r>
    </w:p>
    <w:p>
      <w:pPr>
        <w:spacing w:before="0" w:after="0" w:line="408" w:lineRule="exact"/>
        <w:ind w:left="0" w:right="0" w:firstLine="576"/>
        <w:jc w:val="left"/>
      </w:pPr>
      <w:r>
        <w:rPr/>
        <w:t xml:space="preserve">(c) A basic medical plan with a one thousand dollar deductible per person.</w:t>
      </w:r>
    </w:p>
    <w:p>
      <w:pPr>
        <w:spacing w:before="0" w:after="0" w:line="408" w:lineRule="exact"/>
        <w:ind w:left="0" w:right="0" w:firstLine="576"/>
        <w:jc w:val="left"/>
      </w:pPr>
      <w:r>
        <w:rPr/>
        <w:t xml:space="preserve">(4) The insurance commissioner may revise the deductible amounts in subsection (3) of this section from time to time to reflect changing health care costs.</w:t>
      </w:r>
    </w:p>
    <w:p>
      <w:pPr>
        <w:spacing w:before="0" w:after="0" w:line="408" w:lineRule="exact"/>
        <w:ind w:left="0" w:right="0" w:firstLine="576"/>
        <w:jc w:val="left"/>
      </w:pPr>
      <w:r>
        <w:rPr/>
        <w:t xml:space="preserve">(5) The insurance commissioner shall adopt rules to establish minimum benefit standards for conversion contracts.</w:t>
      </w:r>
    </w:p>
    <w:p>
      <w:pPr>
        <w:spacing w:before="0" w:after="0" w:line="408" w:lineRule="exact"/>
        <w:ind w:left="0" w:right="0" w:firstLine="576"/>
        <w:jc w:val="left"/>
      </w:pPr>
      <w:r>
        <w:rPr/>
        <w:t xml:space="preserve">(6) The commissioner shall adopt rules to establish specific standards for conversion contract provisions. These rules may include but are not limited to:</w:t>
      </w:r>
    </w:p>
    <w:p>
      <w:pPr>
        <w:spacing w:before="0" w:after="0" w:line="408" w:lineRule="exact"/>
        <w:ind w:left="0" w:right="0" w:firstLine="576"/>
        <w:jc w:val="left"/>
      </w:pPr>
      <w:r>
        <w:rPr/>
        <w:t xml:space="preserve">(a) Terms of renewability;</w:t>
      </w:r>
    </w:p>
    <w:p>
      <w:pPr>
        <w:spacing w:before="0" w:after="0" w:line="408" w:lineRule="exact"/>
        <w:ind w:left="0" w:right="0" w:firstLine="576"/>
        <w:jc w:val="left"/>
      </w:pPr>
      <w:r>
        <w:rPr/>
        <w:t xml:space="preserve">(b) Nonduplication of coverage;</w:t>
      </w:r>
    </w:p>
    <w:p>
      <w:pPr>
        <w:spacing w:before="0" w:after="0" w:line="408" w:lineRule="exact"/>
        <w:ind w:left="0" w:right="0" w:firstLine="576"/>
        <w:jc w:val="left"/>
      </w:pPr>
      <w:r>
        <w:rPr/>
        <w:t xml:space="preserve">(c) Benefit limitations, exceptions, and reductions; and</w:t>
      </w:r>
    </w:p>
    <w:p>
      <w:pPr>
        <w:spacing w:before="0" w:after="0" w:line="408" w:lineRule="exact"/>
        <w:ind w:left="0" w:right="0" w:firstLine="576"/>
        <w:jc w:val="left"/>
      </w:pPr>
      <w:r>
        <w:rPr/>
        <w:t xml:space="preserve">(d) Definitions of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460</w:t>
      </w:r>
      <w:r>
        <w:rPr/>
        <w:t xml:space="preserve"> and 2011 c 314 s 9 are each amended to read as follows:</w:t>
      </w:r>
    </w:p>
    <w:p>
      <w:pPr>
        <w:spacing w:before="0" w:after="0" w:line="408" w:lineRule="exact"/>
        <w:ind w:left="0" w:right="0" w:firstLine="576"/>
        <w:jc w:val="left"/>
      </w:pPr>
      <w:r>
        <w:rPr/>
        <w:t xml:space="preserve">(1) A health maintenance organization must offer a conversion agreement for comprehensive health care services and shall not require proof of insurability as a condition for issuance of the conversion agreement.</w:t>
      </w:r>
    </w:p>
    <w:p>
      <w:pPr>
        <w:spacing w:before="0" w:after="0" w:line="408" w:lineRule="exact"/>
        <w:ind w:left="0" w:right="0" w:firstLine="576"/>
        <w:jc w:val="left"/>
      </w:pPr>
      <w:r>
        <w:rPr/>
        <w:t xml:space="preserve">(2) A conversion agreement may not contain an exclusion for preexisting conditions for an applicant </w:t>
      </w:r>
      <w:r>
        <w:t>((</w:t>
      </w:r>
      <w:r>
        <w:rPr>
          <w:strike/>
        </w:rPr>
        <w:t xml:space="preserve">who is under age nineteen. For policies issued to those age nineteen and older, an exclusion for a preexisting condition is permitted only to the extent that a waiting period for a preexisting condition has not been satisfied under the group agreement</w:t>
      </w:r>
      <w:r>
        <w:t>))</w:t>
      </w:r>
      <w:r>
        <w:rPr/>
        <w:t xml:space="preserve">.</w:t>
      </w:r>
    </w:p>
    <w:p>
      <w:pPr>
        <w:spacing w:before="0" w:after="0" w:line="408" w:lineRule="exact"/>
        <w:ind w:left="0" w:right="0" w:firstLine="576"/>
        <w:jc w:val="left"/>
      </w:pPr>
      <w:r>
        <w:rPr/>
        <w:t xml:space="preserve">(3) A conversion agreement need not provide benefits identical to those provided under the group agreement. The conversion agreement may contain provisions requiring the person covered by the conversion agreement to pay reasonable deductibles and copayments, except for preventive service benefits as defined in 45 C.F.R. 147.130 (2010), implementing sections 2701 through 2763, 2791, and 2792 of the public health service act (42 U.S.C. 300gg through 300gg-63, 300gg-91, and 300gg-92), as amended.</w:t>
      </w:r>
    </w:p>
    <w:p>
      <w:pPr>
        <w:spacing w:before="0" w:after="0" w:line="408" w:lineRule="exact"/>
        <w:ind w:left="0" w:right="0" w:firstLine="576"/>
        <w:jc w:val="left"/>
      </w:pPr>
      <w:r>
        <w:rPr/>
        <w:t xml:space="preserve">(4) The insurance commissioner shall adopt rules to establish minimum benefit standards for conversion agreements.</w:t>
      </w:r>
    </w:p>
    <w:p>
      <w:pPr>
        <w:spacing w:before="0" w:after="0" w:line="408" w:lineRule="exact"/>
        <w:ind w:left="0" w:right="0" w:firstLine="576"/>
        <w:jc w:val="left"/>
      </w:pPr>
      <w:r>
        <w:rPr/>
        <w:t xml:space="preserve">(5) The commissioner shall adopt rules to establish specific standards for conversion agreement provisions. These rules may include but are not limited to:</w:t>
      </w:r>
    </w:p>
    <w:p>
      <w:pPr>
        <w:spacing w:before="0" w:after="0" w:line="408" w:lineRule="exact"/>
        <w:ind w:left="0" w:right="0" w:firstLine="576"/>
        <w:jc w:val="left"/>
      </w:pPr>
      <w:r>
        <w:rPr/>
        <w:t xml:space="preserve">(a) Terms of renewability;</w:t>
      </w:r>
    </w:p>
    <w:p>
      <w:pPr>
        <w:spacing w:before="0" w:after="0" w:line="408" w:lineRule="exact"/>
        <w:ind w:left="0" w:right="0" w:firstLine="576"/>
        <w:jc w:val="left"/>
      </w:pPr>
      <w:r>
        <w:rPr/>
        <w:t xml:space="preserve">(b) Nonduplication of coverage;</w:t>
      </w:r>
    </w:p>
    <w:p>
      <w:pPr>
        <w:spacing w:before="0" w:after="0" w:line="408" w:lineRule="exact"/>
        <w:ind w:left="0" w:right="0" w:firstLine="576"/>
        <w:jc w:val="left"/>
      </w:pPr>
      <w:r>
        <w:rPr/>
        <w:t xml:space="preserve">(c) Benefit limitations, exceptions, and reductions; and</w:t>
      </w:r>
    </w:p>
    <w:p>
      <w:pPr>
        <w:spacing w:before="0" w:after="0" w:line="408" w:lineRule="exact"/>
        <w:ind w:left="0" w:right="0" w:firstLine="576"/>
        <w:jc w:val="left"/>
      </w:pPr>
      <w:r>
        <w:rPr/>
        <w:t xml:space="preserve">(d) Definitions of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48</w:t>
      </w:r>
      <w:r>
        <w:rPr/>
        <w:t xml:space="preserve">.</w:t>
      </w:r>
      <w:r>
        <w:t xml:space="preserve">43</w:t>
      </w:r>
      <w:r>
        <w:rPr/>
        <w:t xml:space="preserve">.</w:t>
      </w:r>
      <w:r>
        <w:t xml:space="preserve">015</w:t>
      </w:r>
      <w:r>
        <w:rPr/>
        <w:t xml:space="preserve"> (Health benefit plans</w:t>
      </w:r>
      <w:r>
        <w:rPr>
          <w:rFonts w:ascii="Times New Roman" w:hAnsi="Times New Roman"/>
        </w:rPr>
        <w:t xml:space="preserve">—</w:t>
      </w:r>
      <w:r>
        <w:rPr/>
        <w:t xml:space="preserve">Preexisting conditions) and 2012 c 64 s 2, 2004 c 192 s 5, 2001 c 196 s 7, 2000 c 80 s 3, 2000 c 79 s 20, &amp; 1995 c 265 s 5;</w:t>
      </w:r>
    </w:p>
    <w:p>
      <w:pPr>
        <w:spacing w:before="0" w:after="0" w:line="408" w:lineRule="exact"/>
        <w:ind w:left="0" w:right="0" w:firstLine="576"/>
        <w:jc w:val="left"/>
      </w:pPr>
      <w:r>
        <w:t>(2)</w:t>
      </w:r>
      <w:r>
        <w:rPr/>
        <w:t xml:space="preserve">RCW </w:t>
      </w:r>
      <w:r>
        <w:t xml:space="preserve">48</w:t>
      </w:r>
      <w:r>
        <w:rPr/>
        <w:t xml:space="preserve">.</w:t>
      </w:r>
      <w:r>
        <w:t xml:space="preserve">43</w:t>
      </w:r>
      <w:r>
        <w:rPr/>
        <w:t xml:space="preserve">.</w:t>
      </w:r>
      <w:r>
        <w:t xml:space="preserve">017</w:t>
      </w:r>
      <w:r>
        <w:rPr/>
        <w:t xml:space="preserve"> (Organ transplant benefit waiting periods</w:t>
      </w:r>
      <w:r>
        <w:rPr>
          <w:rFonts w:ascii="Times New Roman" w:hAnsi="Times New Roman"/>
        </w:rPr>
        <w:t xml:space="preserve">—</w:t>
      </w:r>
      <w:r>
        <w:rPr/>
        <w:t xml:space="preserve">Prior creditable coverage) and 2009 c 82 s 2;</w:t>
      </w:r>
    </w:p>
    <w:p>
      <w:pPr>
        <w:spacing w:before="0" w:after="0" w:line="408" w:lineRule="exact"/>
        <w:ind w:left="0" w:right="0" w:firstLine="576"/>
        <w:jc w:val="left"/>
      </w:pPr>
      <w:r>
        <w:t>(3)</w:t>
      </w:r>
      <w:r>
        <w:rPr/>
        <w:t xml:space="preserve">RCW </w:t>
      </w:r>
      <w:r>
        <w:t xml:space="preserve">48</w:t>
      </w:r>
      <w:r>
        <w:rPr/>
        <w:t xml:space="preserve">.</w:t>
      </w:r>
      <w:r>
        <w:t xml:space="preserve">43</w:t>
      </w:r>
      <w:r>
        <w:rPr/>
        <w:t xml:space="preserve">.</w:t>
      </w:r>
      <w:r>
        <w:t xml:space="preserve">018</w:t>
      </w:r>
      <w:r>
        <w:rPr/>
        <w:t xml:space="preserve"> (Requirement to complete the standard health questionnaire</w:t>
      </w:r>
      <w:r>
        <w:rPr>
          <w:rFonts w:ascii="Times New Roman" w:hAnsi="Times New Roman"/>
        </w:rPr>
        <w:t xml:space="preserve">—</w:t>
      </w:r>
      <w:r>
        <w:rPr/>
        <w:t xml:space="preserve">Exemptions</w:t>
      </w:r>
      <w:r>
        <w:rPr>
          <w:rFonts w:ascii="Times New Roman" w:hAnsi="Times New Roman"/>
        </w:rPr>
        <w:t xml:space="preserve">—</w:t>
      </w:r>
      <w:r>
        <w:rPr/>
        <w:t xml:space="preserve">Results) and 2012 c 211 s 16, 2012 c 64 s 1, 2010 c 277 s 1, &amp; 2009 c 42 s 1; and</w:t>
      </w:r>
    </w:p>
    <w:p>
      <w:pPr>
        <w:spacing w:before="0" w:after="0" w:line="408" w:lineRule="exact"/>
        <w:ind w:left="0" w:right="0" w:firstLine="576"/>
        <w:jc w:val="left"/>
      </w:pPr>
      <w:r>
        <w:t>(4)</w:t>
      </w:r>
      <w:r>
        <w:rPr/>
        <w:t xml:space="preserve">RCW </w:t>
      </w:r>
      <w:r>
        <w:t xml:space="preserve">48</w:t>
      </w:r>
      <w:r>
        <w:rPr/>
        <w:t xml:space="preserve">.</w:t>
      </w:r>
      <w:r>
        <w:t xml:space="preserve">43</w:t>
      </w:r>
      <w:r>
        <w:rPr/>
        <w:t xml:space="preserve">.</w:t>
      </w:r>
      <w:r>
        <w:t xml:space="preserve">025</w:t>
      </w:r>
      <w:r>
        <w:rPr/>
        <w:t xml:space="preserve"> (Group health benefit plans</w:t>
      </w:r>
      <w:r>
        <w:rPr>
          <w:rFonts w:ascii="Times New Roman" w:hAnsi="Times New Roman"/>
        </w:rPr>
        <w:t xml:space="preserve">—</w:t>
      </w:r>
      <w:r>
        <w:rPr/>
        <w:t xml:space="preserve">Preexisting conditions) and 2001 c 196 s 9, 2000 c 79 s 23, &amp; 1995 c 265 s 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PROHIBITING UNFAIR RESCISSIONS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or health carrier offering group or individual coverage may not rescind such coverage with respect to an enrollee once the enrollee is covered under the plan or coverage involved, except that this section does not apply to a covered person who has performed an act or practice that constitutes fraud or makes an intentional misrepresentation of material fact as prohibited by the terms of the plan or coverage. The plan or coverage may not be canceled except as permitted under RCW 48.43.035 or 48.43.038.</w:t>
      </w:r>
    </w:p>
    <w:p>
      <w:pPr>
        <w:spacing w:before="0" w:after="0" w:line="408" w:lineRule="exact"/>
        <w:ind w:left="0" w:right="0" w:firstLine="576"/>
        <w:jc w:val="left"/>
      </w:pPr>
      <w:r>
        <w:rPr/>
        <w:t xml:space="preserve">(2)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ESSENTIAL HEALTH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715</w:t>
      </w:r>
      <w:r>
        <w:rPr/>
        <w:t xml:space="preserve"> and 2013 c 325 s 1 are each amended to read as follows:</w:t>
      </w:r>
    </w:p>
    <w:p>
      <w:pPr>
        <w:spacing w:before="0" w:after="0" w:line="408" w:lineRule="exact"/>
        <w:ind w:left="0" w:right="0" w:firstLine="576"/>
        <w:jc w:val="left"/>
      </w:pPr>
      <w:r>
        <w:rPr/>
        <w:t xml:space="preserve">(1) </w:t>
      </w:r>
      <w:r>
        <w:t>((</w:t>
      </w:r>
      <w:r>
        <w:rPr>
          <w:strike/>
        </w:rPr>
        <w:t xml:space="preserve">Consistent with federal law,</w:t>
      </w:r>
      <w:r>
        <w:t>))</w:t>
      </w:r>
      <w:r>
        <w:rPr/>
        <w:t xml:space="preserve"> </w:t>
      </w:r>
      <w:r>
        <w:rPr>
          <w:u w:val="single"/>
        </w:rPr>
        <w:t xml:space="preserve">T</w:t>
      </w:r>
      <w:r>
        <w:rPr/>
        <w:t xml:space="preserve">he commissioner, in consultation with the board and the health care authority, shall, by rule, select the largest small group plan in the state by enrollment as the benchmark plan for the individual and small group market for purposes of establishing the essential health benefits in Washington state </w:t>
      </w:r>
      <w:r>
        <w:t>((</w:t>
      </w:r>
      <w:r>
        <w:rPr>
          <w:strike/>
        </w:rPr>
        <w:t xml:space="preserve">under P.L. 111-148 of 2010, as amended</w:t>
      </w:r>
      <w:r>
        <w:t>))</w:t>
      </w:r>
      <w:r>
        <w:rPr/>
        <w:t xml:space="preserve">.</w:t>
      </w:r>
    </w:p>
    <w:p>
      <w:pPr>
        <w:spacing w:before="0" w:after="0" w:line="408" w:lineRule="exact"/>
        <w:ind w:left="0" w:right="0" w:firstLine="576"/>
        <w:jc w:val="left"/>
      </w:pPr>
      <w:r>
        <w:rPr/>
        <w:t xml:space="preserve">(2) If the essential health benefits benchmark plan for the individual and small group market does not include all of the ten </w:t>
      </w:r>
      <w:r>
        <w:rPr>
          <w:u w:val="single"/>
        </w:rPr>
        <w:t xml:space="preserve">essential health</w:t>
      </w:r>
      <w:r>
        <w:rPr/>
        <w:t xml:space="preserve"> benefit</w:t>
      </w:r>
      <w:r>
        <w:rPr>
          <w:u w:val="single"/>
        </w:rPr>
        <w:t xml:space="preserve">s</w:t>
      </w:r>
      <w:r>
        <w:rPr/>
        <w:t xml:space="preserve"> categories </w:t>
      </w:r>
      <w:r>
        <w:t>((</w:t>
      </w:r>
      <w:r>
        <w:rPr>
          <w:strike/>
        </w:rPr>
        <w:t xml:space="preserve">specified by section 1302 of P.L. 111-148, as amended</w:t>
      </w:r>
      <w:r>
        <w:t>))</w:t>
      </w:r>
      <w:r>
        <w:rPr/>
        <w:t xml:space="preserve">, the commissioner, in consultation with the board and the health care authority, shall, by rule, supplement the benchmark plan benefits as needed </w:t>
      </w:r>
      <w:r>
        <w:t>((</w:t>
      </w:r>
      <w:r>
        <w:rPr>
          <w:strike/>
        </w:rPr>
        <w:t xml:space="preserve">to meet the minimum requirements of section 1302</w:t>
      </w:r>
      <w:r>
        <w:t>))</w:t>
      </w:r>
      <w:r>
        <w:rPr/>
        <w:t xml:space="preserve">.</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All individual and small group</w:t>
      </w:r>
      <w:r>
        <w:rPr/>
        <w:t xml:space="preserve"> health plan</w:t>
      </w:r>
      <w:r>
        <w:rPr>
          <w:u w:val="single"/>
        </w:rPr>
        <w:t xml:space="preserve">s</w:t>
      </w:r>
      <w:r>
        <w:rPr/>
        <w:t xml:space="preserve"> </w:t>
      </w:r>
      <w:r>
        <w:t>((</w:t>
      </w:r>
      <w:r>
        <w:rPr>
          <w:strike/>
        </w:rPr>
        <w:t xml:space="preserve">required to offer</w:t>
      </w:r>
      <w:r>
        <w:t>))</w:t>
      </w:r>
      <w:r>
        <w:rPr/>
        <w:t xml:space="preserve"> </w:t>
      </w:r>
      <w:r>
        <w:rPr>
          <w:u w:val="single"/>
        </w:rPr>
        <w:t xml:space="preserve">must cover</w:t>
      </w:r>
      <w:r>
        <w:rPr/>
        <w:t xml:space="preserve"> the </w:t>
      </w:r>
      <w:r>
        <w:rPr>
          <w:u w:val="single"/>
        </w:rPr>
        <w:t xml:space="preserve">ten</w:t>
      </w:r>
      <w:r>
        <w:rPr/>
        <w:t xml:space="preserve"> essential health benefits </w:t>
      </w:r>
      <w:r>
        <w:rPr>
          <w:u w:val="single"/>
        </w:rPr>
        <w:t xml:space="preserve">categories</w:t>
      </w:r>
      <w:r>
        <w:rPr/>
        <w:t xml:space="preserve">, other than a health plan offered through the federal basic health program</w:t>
      </w:r>
      <w:r>
        <w:rPr>
          <w:u w:val="single"/>
        </w:rPr>
        <w:t xml:space="preserve">, a grandfathered health plan,</w:t>
      </w:r>
      <w:r>
        <w:rPr/>
        <w:t xml:space="preserve"> or medicaid</w:t>
      </w:r>
      <w:r>
        <w:t>((</w:t>
      </w:r>
      <w:r>
        <w:rPr>
          <w:strike/>
        </w:rPr>
        <w:t xml:space="preserve">, under P.L. 111-148 of 2010, as amended,</w:t>
      </w:r>
      <w:r>
        <w:t>))</w:t>
      </w:r>
      <w:r>
        <w:rPr>
          <w:u w:val="single"/>
        </w:rPr>
        <w:t xml:space="preserve">. Such a health plan</w:t>
      </w:r>
      <w:r>
        <w:rPr/>
        <w:t xml:space="preserve"> may not be offered in the state unless the commissioner finds that it is substantially equal to the benchmark plan. When making this determination, the commissioner:</w:t>
      </w:r>
    </w:p>
    <w:p>
      <w:pPr>
        <w:spacing w:before="0" w:after="0" w:line="408" w:lineRule="exact"/>
        <w:ind w:left="0" w:right="0" w:firstLine="576"/>
        <w:jc w:val="left"/>
      </w:pPr>
      <w:r>
        <w:rPr/>
        <w:t xml:space="preserve">(a) Must ensure that the plan covers the ten essential health benefits categories </w:t>
      </w:r>
      <w:r>
        <w:t>((</w:t>
      </w:r>
      <w:r>
        <w:rPr>
          <w:strike/>
        </w:rPr>
        <w:t xml:space="preserve">specified in section 1302 of P.L. 111-148 of 2010, as amended</w:t>
      </w:r>
      <w:r>
        <w:t>))</w:t>
      </w:r>
      <w:r>
        <w:rPr/>
        <w:t xml:space="preserve">;</w:t>
      </w:r>
    </w:p>
    <w:p>
      <w:pPr>
        <w:spacing w:before="0" w:after="0" w:line="408" w:lineRule="exact"/>
        <w:ind w:left="0" w:right="0" w:firstLine="576"/>
        <w:jc w:val="left"/>
      </w:pPr>
      <w:r>
        <w:rPr/>
        <w:t xml:space="preserve">(b) May consider whether the health plan has a benefit design that would create a risk of biased selection based on health status and whether the health plan contains meaningful scope and level of benefits in each of the ten essential health benefit</w:t>
      </w:r>
      <w:r>
        <w:rPr>
          <w:u w:val="single"/>
        </w:rPr>
        <w:t xml:space="preserve">s</w:t>
      </w:r>
      <w:r>
        <w:rPr/>
        <w:t xml:space="preserve"> categories </w:t>
      </w:r>
      <w:r>
        <w:t>((</w:t>
      </w:r>
      <w:r>
        <w:rPr>
          <w:strike/>
        </w:rPr>
        <w:t xml:space="preserve">specified by section 1302 of P.L. 111-148 of 2010, as amended</w:t>
      </w:r>
      <w:r>
        <w:t>))</w:t>
      </w:r>
      <w:r>
        <w:rPr/>
        <w:t xml:space="preserve">;</w:t>
      </w:r>
    </w:p>
    <w:p>
      <w:pPr>
        <w:spacing w:before="0" w:after="0" w:line="408" w:lineRule="exact"/>
        <w:ind w:left="0" w:right="0" w:firstLine="576"/>
        <w:jc w:val="left"/>
      </w:pPr>
      <w:r>
        <w:rPr/>
        <w:t xml:space="preserve">(c) Notwithstanding </w:t>
      </w:r>
      <w:r>
        <w:t>((</w:t>
      </w:r>
      <w:r>
        <w:rPr>
          <w:strike/>
        </w:rPr>
        <w:t xml:space="preserve">the foregoing</w:t>
      </w:r>
      <w:r>
        <w:t>))</w:t>
      </w:r>
      <w:r>
        <w:rPr/>
        <w:t xml:space="preserve"> </w:t>
      </w:r>
      <w:r>
        <w:rPr>
          <w:u w:val="single"/>
        </w:rPr>
        <w:t xml:space="preserve">(a) and (b) of this subsection</w:t>
      </w:r>
      <w:r>
        <w:rPr/>
        <w:t xml:space="preserve">, for benefit years beginning January 1, 2015, </w:t>
      </w:r>
      <w:r>
        <w:t>((</w:t>
      </w:r>
      <w:r>
        <w:rPr>
          <w:strike/>
        </w:rPr>
        <w:t xml:space="preserve">and only to the extent permitted by federal law and guidance,</w:t>
      </w:r>
      <w:r>
        <w:t>))</w:t>
      </w:r>
      <w:r>
        <w:rPr/>
        <w:t xml:space="preserve"> must establish by rule the review and approval requirements and procedures for pediatric oral services when offered in stand-alone dental plans in the nongrandfathered individual and small group markets outside of the exchange; and</w:t>
      </w:r>
    </w:p>
    <w:p>
      <w:pPr>
        <w:spacing w:before="0" w:after="0" w:line="408" w:lineRule="exact"/>
        <w:ind w:left="0" w:right="0" w:firstLine="576"/>
        <w:jc w:val="left"/>
      </w:pPr>
      <w:r>
        <w:rPr/>
        <w:t xml:space="preserve">(d) </w:t>
      </w:r>
      <w:r>
        <w:t>((</w:t>
      </w:r>
      <w:r>
        <w:rPr>
          <w:strike/>
        </w:rPr>
        <w:t xml:space="preserve">Unless prohibited by federal law and guidance,</w:t>
      </w:r>
      <w:r>
        <w:t>))</w:t>
      </w:r>
      <w:r>
        <w:rPr/>
        <w:t xml:space="preserve"> </w:t>
      </w:r>
      <w:r>
        <w:rPr>
          <w:u w:val="single"/>
        </w:rPr>
        <w:t xml:space="preserve">M</w:t>
      </w:r>
      <w:r>
        <w:rPr/>
        <w:t xml:space="preserve">ust allow health carriers to also offer pediatric oral services within the health benefit plan in the nongrandfathered individual and small group markets outside of the exchange.</w:t>
      </w:r>
    </w:p>
    <w:p>
      <w:pPr>
        <w:spacing w:before="0" w:after="0" w:line="408" w:lineRule="exact"/>
        <w:ind w:left="0" w:right="0" w:firstLine="576"/>
        <w:jc w:val="left"/>
      </w:pPr>
      <w:r>
        <w:rPr/>
        <w:t xml:space="preserve">(4) Beginning December 15, 2012, and every year thereafter, the commissioner shall submit to the legislature a list of state-mandated health benefits, the enforcement of which will result in federally imposed costs to the state related to the plans sold through the exchange because the benefits are not included in the essential health benefits designated under federal law. The list must include the anticipated costs to the state of each state-mandated health benefit on the list and any statutory changes needed if funds are not appropriated to defray the state costs for the listed mandate. The commissioner may enforce a mandate on the list for the entire market only if funds are appropriated in an omnibus appropriations act specifically to pay the state portion of the identified costs.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COST SHARING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plan years beginning in 2020, the cost sharing incurred under a health plan for the essential health benefits may not exceed the following amounts:</w:t>
      </w:r>
    </w:p>
    <w:p>
      <w:pPr>
        <w:spacing w:before="0" w:after="0" w:line="408" w:lineRule="exact"/>
        <w:ind w:left="0" w:right="0" w:firstLine="576"/>
        <w:jc w:val="left"/>
      </w:pPr>
      <w:r>
        <w:rPr/>
        <w:t xml:space="preserve">(a) For self-only coverage:</w:t>
      </w:r>
    </w:p>
    <w:p>
      <w:pPr>
        <w:spacing w:before="0" w:after="0" w:line="408" w:lineRule="exact"/>
        <w:ind w:left="0" w:right="0" w:firstLine="576"/>
        <w:jc w:val="left"/>
      </w:pPr>
      <w:r>
        <w:rPr/>
        <w:t xml:space="preserve">(i) The amount required under federal law for the calendar year; or</w:t>
      </w:r>
    </w:p>
    <w:p>
      <w:pPr>
        <w:spacing w:before="0" w:after="0" w:line="408" w:lineRule="exact"/>
        <w:ind w:left="0" w:right="0" w:firstLine="576"/>
        <w:jc w:val="left"/>
      </w:pPr>
      <w:r>
        <w:rPr/>
        <w:t xml:space="preserve">(ii) If there are no cost-sharing requirements under federal law, eight thousand two hundred dollars increased by the premium adjustment percentage for the calendar year.</w:t>
      </w:r>
    </w:p>
    <w:p>
      <w:pPr>
        <w:spacing w:before="0" w:after="0" w:line="408" w:lineRule="exact"/>
        <w:ind w:left="0" w:right="0" w:firstLine="576"/>
        <w:jc w:val="left"/>
      </w:pPr>
      <w:r>
        <w:rPr/>
        <w:t xml:space="preserve">(b) For coverage other than self-only coverage:</w:t>
      </w:r>
    </w:p>
    <w:p>
      <w:pPr>
        <w:spacing w:before="0" w:after="0" w:line="408" w:lineRule="exact"/>
        <w:ind w:left="0" w:right="0" w:firstLine="576"/>
        <w:jc w:val="left"/>
      </w:pPr>
      <w:r>
        <w:rPr/>
        <w:t xml:space="preserve">(i) The amount required under federal law for the calendar year; or</w:t>
      </w:r>
    </w:p>
    <w:p>
      <w:pPr>
        <w:spacing w:before="0" w:after="0" w:line="408" w:lineRule="exact"/>
        <w:ind w:left="0" w:right="0" w:firstLine="576"/>
        <w:jc w:val="left"/>
      </w:pPr>
      <w:r>
        <w:rPr/>
        <w:t xml:space="preserve">(ii) If there are no cost-sharing requirements under federal law, sixteen thousand four hundred dollars increased by the premium adjustment percentage for the calendar year.</w:t>
      </w:r>
    </w:p>
    <w:p>
      <w:pPr>
        <w:spacing w:before="0" w:after="0" w:line="408" w:lineRule="exact"/>
        <w:ind w:left="0" w:right="0" w:firstLine="576"/>
        <w:jc w:val="left"/>
      </w:pPr>
      <w:r>
        <w:rPr/>
        <w:t xml:space="preserve">(2) Regardless of whether an enrollee is covered by a self-only plan or a plan that is other than self-only, the enrollee's cost sharing for the essential health benefits may not exceed the self-only annual limitation on cost sharing.</w:t>
      </w:r>
    </w:p>
    <w:p>
      <w:pPr>
        <w:spacing w:before="0" w:after="0" w:line="408" w:lineRule="exact"/>
        <w:ind w:left="0" w:right="0" w:firstLine="576"/>
        <w:jc w:val="left"/>
      </w:pPr>
      <w:r>
        <w:rPr/>
        <w:t xml:space="preserve">(3) For purposes of this section, "the premium adjustment percentage for the calendar year" means the percentage, if any, by which the average per capita premium for health insurance in Washington for the preceding year, as estimated by the commissioner no later than April 1st of such preceding year, exceeds such average per capita premium for 2020 as determined by the commissioner.</w:t>
      </w:r>
    </w:p>
    <w:p>
      <w:pPr>
        <w:spacing w:before="0" w:after="0" w:line="408" w:lineRule="exact"/>
        <w:ind w:left="0" w:right="0" w:firstLine="576"/>
        <w:jc w:val="left"/>
      </w:pPr>
      <w:r>
        <w:rPr/>
        <w:t xml:space="preserve">(4) Unless preempted by federal law,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OPEN ENROLLMENT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0122</w:t>
      </w:r>
      <w:r>
        <w:rPr/>
        <w:t xml:space="preserve"> and 2011 c 315 s 4 are each amended to read as follows:</w:t>
      </w:r>
    </w:p>
    <w:p>
      <w:pPr>
        <w:spacing w:before="0" w:after="0" w:line="408" w:lineRule="exact"/>
        <w:ind w:left="0" w:right="0" w:firstLine="576"/>
        <w:jc w:val="left"/>
      </w:pPr>
      <w:r>
        <w:rPr/>
        <w:t xml:space="preserve">(1) The commissioner shall adopt rules establishing and implementing requirements for the open enrollment periods and special enrollment periods that carriers must follow for individual health benefit plans </w:t>
      </w:r>
      <w:r>
        <w:t>((</w:t>
      </w:r>
      <w:r>
        <w:rPr>
          <w:strike/>
        </w:rPr>
        <w:t xml:space="preserve">and enrollment of persons under age nineteen</w:t>
      </w:r>
      <w:r>
        <w:t>))</w:t>
      </w:r>
      <w:r>
        <w:rPr/>
        <w:t xml:space="preserve">.</w:t>
      </w:r>
    </w:p>
    <w:p>
      <w:pPr>
        <w:spacing w:before="0" w:after="0" w:line="408" w:lineRule="exact"/>
        <w:ind w:left="0" w:right="0" w:firstLine="576"/>
        <w:jc w:val="left"/>
      </w:pPr>
      <w:r>
        <w:rPr/>
        <w:t xml:space="preserve">(2) The commissioner shall monitor the sale of individual health benefit plans and if a carrier refuses to sell guaranteed issue policies to persons </w:t>
      </w:r>
      <w:r>
        <w:t>((</w:t>
      </w:r>
      <w:r>
        <w:rPr>
          <w:strike/>
        </w:rPr>
        <w:t xml:space="preserve">under age nineteen</w:t>
      </w:r>
      <w:r>
        <w:t>))</w:t>
      </w:r>
      <w:r>
        <w:rPr/>
        <w:t xml:space="preserve"> in compliance with rules adopted by the commissioner pursuant to subsection (1) of this section, the commissioner may levy fines or suspend or revoke a certificate of authority as provided in chapter 48.05 RCW.</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LIFETIME LIMITS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A health carrier may not impose annual or lifetime dollar limits on an essential health benefit, other than those permitted as reference-based limitations under rules adopted by the commissioner.</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EXPLANATION OF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commissioner shall develop standards for use by a health carrier offering individual or group coverage, in compiling and providing to applicants and enrollees a summary of benefits and coverage explanation that accurately describes the benefits and coverage under the applicable plan. In developing the standards, the commissioner must use the standards developed under 42 U.S.C. Sec. 300gg-15 in use on the effective date of this section.</w:t>
      </w:r>
    </w:p>
    <w:p>
      <w:pPr>
        <w:spacing w:before="0" w:after="0" w:line="408" w:lineRule="exact"/>
        <w:ind w:left="0" w:right="0" w:firstLine="576"/>
        <w:jc w:val="left"/>
      </w:pPr>
      <w:r>
        <w:rPr/>
        <w:t xml:space="preserve">(2) The standards must provide for the following:</w:t>
      </w:r>
    </w:p>
    <w:p>
      <w:pPr>
        <w:spacing w:before="0" w:after="0" w:line="408" w:lineRule="exact"/>
        <w:ind w:left="0" w:right="0" w:firstLine="576"/>
        <w:jc w:val="left"/>
      </w:pPr>
      <w:r>
        <w:rPr/>
        <w:t xml:space="preserve">(a) The standards must ensure that the summary of benefits and coverage is presented in a uniform format that does not exceed four pages in length and does not include print smaller than twelve-point font.</w:t>
      </w:r>
    </w:p>
    <w:p>
      <w:pPr>
        <w:spacing w:before="0" w:after="0" w:line="408" w:lineRule="exact"/>
        <w:ind w:left="0" w:right="0" w:firstLine="576"/>
        <w:jc w:val="left"/>
      </w:pPr>
      <w:r>
        <w:rPr/>
        <w:t xml:space="preserve">(b) The standards must ensure that the summary is presented in a culturally and linguistically appropriate manner and utilizes terminology understandable by the average plan enrollee.</w:t>
      </w:r>
    </w:p>
    <w:p>
      <w:pPr>
        <w:spacing w:before="0" w:after="0" w:line="408" w:lineRule="exact"/>
        <w:ind w:left="0" w:right="0" w:firstLine="576"/>
        <w:jc w:val="left"/>
      </w:pPr>
      <w:r>
        <w:rPr/>
        <w:t xml:space="preserve">(c) The standards must ensure that the summary of benefits and coverage includes:</w:t>
      </w:r>
    </w:p>
    <w:p>
      <w:pPr>
        <w:spacing w:before="0" w:after="0" w:line="408" w:lineRule="exact"/>
        <w:ind w:left="0" w:right="0" w:firstLine="576"/>
        <w:jc w:val="left"/>
      </w:pPr>
      <w:r>
        <w:rPr/>
        <w:t xml:space="preserve">(i) Uniform definitions of standard insurance and medical terms, consistent with the standard definitions developed under this section, so that consumers may compare health insurance coverage and understand the terms of coverage, or exceptions to such coverage;</w:t>
      </w:r>
    </w:p>
    <w:p>
      <w:pPr>
        <w:spacing w:before="0" w:after="0" w:line="408" w:lineRule="exact"/>
        <w:ind w:left="0" w:right="0" w:firstLine="576"/>
        <w:jc w:val="left"/>
      </w:pPr>
      <w:r>
        <w:rPr/>
        <w:t xml:space="preserve">(ii) A description of the coverage, including cost sharing for:</w:t>
      </w:r>
    </w:p>
    <w:p>
      <w:pPr>
        <w:spacing w:before="0" w:after="0" w:line="408" w:lineRule="exact"/>
        <w:ind w:left="0" w:right="0" w:firstLine="576"/>
        <w:jc w:val="left"/>
      </w:pPr>
      <w:r>
        <w:rPr/>
        <w:t xml:space="preserve">(A) The essential health benefits; and</w:t>
      </w:r>
    </w:p>
    <w:p>
      <w:pPr>
        <w:spacing w:before="0" w:after="0" w:line="408" w:lineRule="exact"/>
        <w:ind w:left="0" w:right="0" w:firstLine="576"/>
        <w:jc w:val="left"/>
      </w:pPr>
      <w:r>
        <w:rPr/>
        <w:t xml:space="preserve">(B) Other benefits identified by the commissioner;</w:t>
      </w:r>
    </w:p>
    <w:p>
      <w:pPr>
        <w:spacing w:before="0" w:after="0" w:line="408" w:lineRule="exact"/>
        <w:ind w:left="0" w:right="0" w:firstLine="576"/>
        <w:jc w:val="left"/>
      </w:pPr>
      <w:r>
        <w:rPr/>
        <w:t xml:space="preserve">(iii) The exceptions, reductions, and limitations on coverage;</w:t>
      </w:r>
    </w:p>
    <w:p>
      <w:pPr>
        <w:spacing w:before="0" w:after="0" w:line="408" w:lineRule="exact"/>
        <w:ind w:left="0" w:right="0" w:firstLine="576"/>
        <w:jc w:val="left"/>
      </w:pPr>
      <w:r>
        <w:rPr/>
        <w:t xml:space="preserve">(iv) The cost-sharing provisions, including deductible, coinsurance, and copayment obligations;</w:t>
      </w:r>
    </w:p>
    <w:p>
      <w:pPr>
        <w:spacing w:before="0" w:after="0" w:line="408" w:lineRule="exact"/>
        <w:ind w:left="0" w:right="0" w:firstLine="576"/>
        <w:jc w:val="left"/>
      </w:pPr>
      <w:r>
        <w:rPr/>
        <w:t xml:space="preserve">(v) The renewability and continuation of coverage provisions;</w:t>
      </w:r>
    </w:p>
    <w:p>
      <w:pPr>
        <w:spacing w:before="0" w:after="0" w:line="408" w:lineRule="exact"/>
        <w:ind w:left="0" w:right="0" w:firstLine="576"/>
        <w:jc w:val="left"/>
      </w:pPr>
      <w:r>
        <w:rPr/>
        <w:t xml:space="preserve">(vi) A coverage facts label that includes examples to illustrate common benefits scenarios, including pregnancy and serious or chronic medical conditions and related cost sharing. The scenarios must be based on recognized clinical practice guidelines;</w:t>
      </w:r>
    </w:p>
    <w:p>
      <w:pPr>
        <w:spacing w:before="0" w:after="0" w:line="408" w:lineRule="exact"/>
        <w:ind w:left="0" w:right="0" w:firstLine="576"/>
        <w:jc w:val="left"/>
      </w:pPr>
      <w:r>
        <w:rPr/>
        <w:t xml:space="preserve">(vii) A statement of whether the plan:</w:t>
      </w:r>
    </w:p>
    <w:p>
      <w:pPr>
        <w:spacing w:before="0" w:after="0" w:line="408" w:lineRule="exact"/>
        <w:ind w:left="0" w:right="0" w:firstLine="576"/>
        <w:jc w:val="left"/>
      </w:pPr>
      <w:r>
        <w:rPr/>
        <w:t xml:space="preserve">(A) Provides minimum essential coverage under 26 U.S.C. Sec. 5000A(f); and</w:t>
      </w:r>
    </w:p>
    <w:p>
      <w:pPr>
        <w:spacing w:before="0" w:after="0" w:line="408" w:lineRule="exact"/>
        <w:ind w:left="0" w:right="0" w:firstLine="576"/>
        <w:jc w:val="left"/>
      </w:pPr>
      <w:r>
        <w:rPr/>
        <w:t xml:space="preserve">(B) Ensures that the plan share of the total allowed costs of benefits provided under the plan is no less than sixty percent of the costs;</w:t>
      </w:r>
    </w:p>
    <w:p>
      <w:pPr>
        <w:spacing w:before="0" w:after="0" w:line="408" w:lineRule="exact"/>
        <w:ind w:left="0" w:right="0" w:firstLine="576"/>
        <w:jc w:val="left"/>
      </w:pPr>
      <w:r>
        <w:rPr/>
        <w:t xml:space="preserve">(viii) A statement that the outline is a summary of the policy or certificate and that the coverage document itself should be consulted to determine the governing contractual provisions; and</w:t>
      </w:r>
    </w:p>
    <w:p>
      <w:pPr>
        <w:spacing w:before="0" w:after="0" w:line="408" w:lineRule="exact"/>
        <w:ind w:left="0" w:right="0" w:firstLine="576"/>
        <w:jc w:val="left"/>
      </w:pPr>
      <w:r>
        <w:rPr/>
        <w:t xml:space="preserve">(ix) A contact number for the consumer to call with additional questions and a web site where a copy of the actual individual coverage policy or group certificate of coverage may be reviewed and obtained.</w:t>
      </w:r>
    </w:p>
    <w:p>
      <w:pPr>
        <w:spacing w:before="0" w:after="0" w:line="408" w:lineRule="exact"/>
        <w:ind w:left="0" w:right="0" w:firstLine="576"/>
        <w:jc w:val="left"/>
      </w:pPr>
      <w:r>
        <w:rPr/>
        <w:t xml:space="preserve">(3) The commissioner shall periodically review and update the standards developed under this section.</w:t>
      </w:r>
    </w:p>
    <w:p>
      <w:pPr>
        <w:spacing w:before="0" w:after="0" w:line="408" w:lineRule="exact"/>
        <w:ind w:left="0" w:right="0" w:firstLine="576"/>
        <w:jc w:val="left"/>
      </w:pPr>
      <w:r>
        <w:rPr/>
        <w:t xml:space="preserve">(4) A health carrier must provide a summary of benefits and coverage explanation to:</w:t>
      </w:r>
    </w:p>
    <w:p>
      <w:pPr>
        <w:spacing w:before="0" w:after="0" w:line="408" w:lineRule="exact"/>
        <w:ind w:left="0" w:right="0" w:firstLine="576"/>
        <w:jc w:val="left"/>
      </w:pPr>
      <w:r>
        <w:rPr/>
        <w:t xml:space="preserve">(a) An applicant at the time of application;</w:t>
      </w:r>
    </w:p>
    <w:p>
      <w:pPr>
        <w:spacing w:before="0" w:after="0" w:line="408" w:lineRule="exact"/>
        <w:ind w:left="0" w:right="0" w:firstLine="576"/>
        <w:jc w:val="left"/>
      </w:pPr>
      <w:r>
        <w:rPr/>
        <w:t xml:space="preserve">(b) An enrollee prior to the time of enrollment or reenrollment, as applicable; and</w:t>
      </w:r>
    </w:p>
    <w:p>
      <w:pPr>
        <w:spacing w:before="0" w:after="0" w:line="408" w:lineRule="exact"/>
        <w:ind w:left="0" w:right="0" w:firstLine="576"/>
        <w:jc w:val="left"/>
      </w:pPr>
      <w:r>
        <w:rPr/>
        <w:t xml:space="preserve">(c) A policyholder or certificate holder at the time of issuance of the policy or delivery of the certificate.</w:t>
      </w:r>
    </w:p>
    <w:p>
      <w:pPr>
        <w:spacing w:before="0" w:after="0" w:line="408" w:lineRule="exact"/>
        <w:ind w:left="0" w:right="0" w:firstLine="576"/>
        <w:jc w:val="left"/>
      </w:pPr>
      <w:r>
        <w:rPr/>
        <w:t xml:space="preserve">(5) A health carrier may provide the summary of benefits and coverage either in paper or electronically.</w:t>
      </w:r>
    </w:p>
    <w:p>
      <w:pPr>
        <w:spacing w:before="0" w:after="0" w:line="408" w:lineRule="exact"/>
        <w:ind w:left="0" w:right="0" w:firstLine="576"/>
        <w:jc w:val="left"/>
      </w:pPr>
      <w:r>
        <w:rPr/>
        <w:t xml:space="preserve">(6) If a health carrier makes any material modification in any of the terms of the plan that is not reflected in the most recently provided summary of benefits and coverage, the carrier shall provide notice of the modification to enrollees no later than sixty days prior to the date on which the modification will become effective.</w:t>
      </w:r>
    </w:p>
    <w:p>
      <w:pPr>
        <w:spacing w:before="0" w:after="0" w:line="408" w:lineRule="exact"/>
        <w:ind w:left="0" w:right="0" w:firstLine="576"/>
        <w:jc w:val="left"/>
      </w:pPr>
      <w:r>
        <w:rPr/>
        <w:t xml:space="preserve">(7) A health carrier that fails to provide the information required under this section is subject to a fine of no more than one thousand dollars for each failure. A failure with respect to each enrollee constitutes a separate offense for purposes of this subsection.</w:t>
      </w:r>
    </w:p>
    <w:p>
      <w:pPr>
        <w:spacing w:before="0" w:after="0" w:line="408" w:lineRule="exact"/>
        <w:ind w:left="0" w:right="0" w:firstLine="576"/>
        <w:jc w:val="left"/>
      </w:pPr>
      <w:r>
        <w:rPr/>
        <w:t xml:space="preserve">(8) The commissioner shall, by rule, provide for the development of standards for the definitions of terms used in health insurance coverage, including the following:</w:t>
      </w:r>
    </w:p>
    <w:p>
      <w:pPr>
        <w:spacing w:before="0" w:after="0" w:line="408" w:lineRule="exact"/>
        <w:ind w:left="0" w:right="0" w:firstLine="576"/>
        <w:jc w:val="left"/>
      </w:pPr>
      <w:r>
        <w:rPr/>
        <w:t xml:space="preserve">(a) Insurance-related terms, including premium; deductible; coinsurance; copayment; out-of-pocket limit; preferred provider; nonpreferred provider; out-of-network copayments; usual, customary, and reasonable fees; excluded services; grievance; appeals; and any other terms the commissioner determines are important to define so that consumers may compare health insurance coverage and understand the terms of their coverage; and</w:t>
      </w:r>
    </w:p>
    <w:p>
      <w:pPr>
        <w:spacing w:before="0" w:after="0" w:line="408" w:lineRule="exact"/>
        <w:ind w:left="0" w:right="0" w:firstLine="576"/>
        <w:jc w:val="left"/>
      </w:pPr>
      <w:r>
        <w:rPr/>
        <w:t xml:space="preserve">(b) Medical terms, including hospitalization, hospital outpatient care, emergency room care, physician services, prescription drug coverage, durable medical equipment, home health care, skilled nursing care, rehabilitation services, hospice services, emergency medical transportation, and any other terms the commissioner determines are important to define so that consumers may compare the medical benefits offered by health insurance and understand the extent of those medical benefits or exceptions to those benefits.</w:t>
      </w:r>
    </w:p>
    <w:p>
      <w:pPr>
        <w:spacing w:before="0" w:after="0" w:line="408" w:lineRule="exact"/>
        <w:ind w:left="0" w:right="0" w:firstLine="576"/>
        <w:jc w:val="left"/>
      </w:pPr>
      <w:r>
        <w:rPr/>
        <w:t xml:space="preserve">(9) Unless preempted by federal law,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WAITING PERIODS FOR GROUP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group health plan and a health carrier offering group health coverage may not apply any waiting period that exceeds ninety days.</w:t>
      </w:r>
    </w:p>
    <w:p>
      <w:pPr>
        <w:spacing w:before="0" w:after="0" w:line="408" w:lineRule="exact"/>
        <w:ind w:left="0" w:right="0" w:firstLine="576"/>
        <w:jc w:val="left"/>
      </w:pPr>
      <w:r>
        <w:rPr/>
        <w:t xml:space="preserve">(2) Unless preempted by federal law,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PROHIBITING ISSUER AND HEALTH PLAN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offering a nongrandfathered health plan in the individual or small group market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an issuer from appropriately utilizing reasonable medical management techniques.</w:t>
      </w:r>
    </w:p>
    <w:p>
      <w:pPr>
        <w:spacing w:before="0" w:after="0" w:line="408" w:lineRule="exact"/>
        <w:ind w:left="0" w:right="0" w:firstLine="576"/>
        <w:jc w:val="left"/>
      </w:pPr>
      <w:r>
        <w:rPr/>
        <w:t xml:space="preserve">(3) Unless preempted by federal law, the commissioner shall adopt any rules necessary to implement this section, consistent with federal rules and guidance in effect on January 1, 2017, implementing the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For qualified health plans, an issue offering a qualified health plan may not employ marketing practices or benefit designs that have the effect of discouraging enrollment in the plan by individuals with significant health needs.</w:t>
      </w:r>
    </w:p>
    <w:p>
      <w:pPr>
        <w:spacing w:before="0" w:after="0" w:line="408" w:lineRule="exact"/>
        <w:ind w:left="0" w:right="0" w:firstLine="576"/>
        <w:jc w:val="left"/>
      </w:pPr>
      <w:r>
        <w:rPr/>
        <w:t xml:space="preserve">(2) Unless preempted by federal law, the commissioner shall adopt any rules necessary to implement this section, consistent with federal rules and guidance in effect on January 1, 2017, implementing the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SHB 1870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AND ENGROSSED 3/27/19</w:t>
      </w:r>
    </w:p>
    <w:p>
      <w:pPr>
        <w:spacing w:before="0" w:after="0" w:line="408" w:lineRule="exact"/>
        <w:ind w:left="0" w:right="0" w:firstLine="576"/>
        <w:jc w:val="left"/>
      </w:pPr>
      <w:r>
        <w:rPr/>
        <w:t xml:space="preserve">On page 1, line 3 of the title, after "act;" strike the remainder of the title and insert "amending RCW 48.43.005, 48.43.012, 48.21.270, 48.44.380, 48.46.460, 48.43.715, and 48.43.0122; adding new sections to chapter 48.43 RCW; adding a new section to chapter 43.71 RCW; repealing RCW 48.43.015, 48.43.017, 48.43.018, and 48.43.025; prescribing penalties;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f9276813824c36" /></Relationships>
</file>