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f6f0602afcd543ee" /></Relationships>
</file>

<file path=word/document.xml><?xml version="1.0" encoding="utf-8"?>
<w:document xmlns:w="http://schemas.openxmlformats.org/wordprocessingml/2006/main">
  <w:body>
    <w:p>
      <w:r>
        <w:rPr>
          <w:b/>
        </w:rPr>
        <w:r>
          <w:rPr/>
          <w:t xml:space="preserve">2140-S.E</w:t>
        </w:r>
      </w:r>
      <w:r>
        <w:rPr>
          <w:b/>
        </w:rPr>
        <w:t xml:space="preserve"> </w:t>
        <w:t xml:space="preserve">AMS</w:t>
      </w:r>
      <w:r>
        <w:rPr>
          <w:b/>
        </w:rPr>
        <w:t xml:space="preserve"> </w:t>
        <w:r>
          <w:rPr/>
          <w:t xml:space="preserve">WM</w:t>
        </w:r>
      </w:r>
      <w:r>
        <w:rPr>
          <w:b/>
        </w:rPr>
        <w:t xml:space="preserve"> </w:t>
        <w:r>
          <w:rPr/>
          <w:t xml:space="preserve">S4649.1</w:t>
        </w:r>
      </w:r>
      <w:r>
        <w:rPr>
          <w:b/>
        </w:rPr>
        <w:t xml:space="preserve"> - NOT FOR FLOOR USE</w:t>
      </w:r>
    </w:p>
    <w:p>
      <w:pPr>
        <w:ind w:left="0" w:right="0" w:firstLine="576"/>
      </w:pPr>
    </w:p>
    <w:p>
      <w:pPr>
        <w:spacing w:before="480" w:after="0" w:line="408" w:lineRule="exact"/>
      </w:pPr>
      <w:r>
        <w:rPr>
          <w:b/>
          <w:u w:val="single"/>
        </w:rPr>
        <w:t xml:space="preserve">ESHB 2140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04/28/2019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52</w:t>
      </w:r>
      <w:r>
        <w:rPr/>
        <w:t xml:space="preserve">.</w:t>
      </w:r>
      <w:r>
        <w:t xml:space="preserve">065</w:t>
      </w:r>
      <w:r>
        <w:rPr/>
        <w:t xml:space="preserve"> and 2018 c 295 s 1 are each amended to read as follows:</w:t>
      </w:r>
    </w:p>
    <w:p>
      <w:pPr>
        <w:spacing w:before="0" w:after="0" w:line="408" w:lineRule="exact"/>
        <w:ind w:left="0" w:right="0" w:firstLine="576"/>
        <w:jc w:val="left"/>
      </w:pPr>
      <w:r>
        <w:rPr/>
        <w:t xml:space="preserve">STATE PROPERTY TAX DEPOSIT.</w:t>
      </w:r>
    </w:p>
    <w:p>
      <w:pPr>
        <w:spacing w:before="0" w:after="0" w:line="408" w:lineRule="exact"/>
        <w:ind w:left="0" w:right="0" w:firstLine="576"/>
        <w:jc w:val="left"/>
      </w:pPr>
      <w:r>
        <w:rPr/>
        <w:t xml:space="preserve">(1) Except as otherwise provided in this section, subject to the limitations in RCW 84.55.010, in each year the state must levy for collection in the following year for the support of common schools of the state a tax of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(2)(a) In addition to the tax authorized under subsection (1) of this section, the state must levy an additional property tax for the support of common schools of the state.</w:t>
      </w:r>
    </w:p>
    <w:p>
      <w:pPr>
        <w:spacing w:before="0" w:after="0" w:line="408" w:lineRule="exact"/>
        <w:ind w:left="0" w:right="0" w:firstLine="576"/>
        <w:jc w:val="left"/>
      </w:pPr>
      <w:r>
        <w:rPr/>
        <w:t xml:space="preserve">(i) For taxes levied for collection in calendar years 2018 through 2021, the rate of tax is the rate necessary to bring the aggregate rate for state property tax levies levied under this subsection and subsection (1) of this section to a combined rate of two dollars and forty cents per thousand dollars of assessed value in calendar year 2019 and two dollars and seventy cents per thousand dollars of assessed value in calendar years 2018, 2020, and 2021. The state property tax levy rates provided in this subsection (2)(a)(i) are based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(ii) For taxes levied for collection in calendar year 2022 and thereafter, the tax authorized under this subsection (2) is subject to the limitations of chapter 84.55 RCW.</w:t>
      </w:r>
    </w:p>
    <w:p>
      <w:pPr>
        <w:spacing w:before="0" w:after="0" w:line="408" w:lineRule="exact"/>
        <w:ind w:left="0" w:right="0" w:firstLine="576"/>
        <w:jc w:val="left"/>
      </w:pPr>
      <w:r>
        <w:rPr/>
        <w:t xml:space="preserve">(b)(i) Except as otherwise provided in this subsection, all taxes collected under this subsection (2) must be deposited into the state general fund.</w:t>
      </w:r>
    </w:p>
    <w:p>
      <w:pPr>
        <w:spacing w:before="0" w:after="0" w:line="408" w:lineRule="exact"/>
        <w:ind w:left="0" w:right="0" w:firstLine="576"/>
        <w:jc w:val="left"/>
      </w:pPr>
      <w:r>
        <w:rPr/>
        <w:t xml:space="preserve">(ii) For fiscal year 2019, </w:t>
      </w:r>
      <w:r>
        <w:t>((</w:t>
      </w:r>
      <w:r>
        <w:rPr>
          <w:strike/>
        </w:rPr>
        <w:t xml:space="preserve">nine hundred thirty-five million dollars of</w:t>
      </w:r>
      <w:r>
        <w:t>))</w:t>
      </w:r>
      <w:r>
        <w:rPr/>
        <w:t xml:space="preserve"> taxes collected under this subsection (2) must be deposited into the education legacy trust account for the support of common schools.</w:t>
      </w:r>
    </w:p>
    <w:p>
      <w:pPr>
        <w:spacing w:before="0" w:after="0" w:line="408" w:lineRule="exact"/>
        <w:ind w:left="0" w:right="0" w:firstLine="576"/>
        <w:jc w:val="left"/>
      </w:pPr>
      <w:r>
        <w:rPr/>
        <w:t xml:space="preserve">(3) For taxes levied for collection in calendar years 2019 through 2021, the state property taxes levied under subsections (1) and (2) of this section are not subject to the limitations in chapter 84.55 RCW.</w:t>
      </w:r>
    </w:p>
    <w:p>
      <w:pPr>
        <w:spacing w:before="0" w:after="0" w:line="408" w:lineRule="exact"/>
        <w:ind w:left="0" w:right="0" w:firstLine="576"/>
        <w:jc w:val="left"/>
      </w:pPr>
      <w:r>
        <w:rPr/>
        <w:t xml:space="preserve">(4) For taxes levied for collection in calendar year 2022 and thereafter, the aggregate rate limit for state property taxes levied under subsections (1) and (2) of this section is three dollars and sixty cents per thousand dollars of assessed value upon the assessed valuation of all taxable property within the state adjusted to the state equalized value in accordance with the indicated ratio fixed by the state department of revenue.</w:t>
      </w:r>
    </w:p>
    <w:p>
      <w:pPr>
        <w:spacing w:before="0" w:after="0" w:line="408" w:lineRule="exact"/>
        <w:ind w:left="0" w:right="0" w:firstLine="576"/>
        <w:jc w:val="left"/>
      </w:pPr>
      <w:r>
        <w:rPr/>
        <w:t xml:space="preserve">(5) For property taxes levied for collection in calendar years 2019 through 2021, the rate of tax levied under subsection (1) of this section is the actual rate that was levied for collection in calendar year 2018 under subsection (1) of this section.</w:t>
      </w:r>
    </w:p>
    <w:p>
      <w:pPr>
        <w:spacing w:before="0" w:after="0" w:line="408" w:lineRule="exact"/>
        <w:ind w:left="0" w:right="0" w:firstLine="576"/>
        <w:jc w:val="left"/>
      </w:pPr>
      <w:r>
        <w:rPr/>
        <w:t xml:space="preserve">(6) As used in this section, "the support of common schools" includes the payment of the principal and interest on bonds issued for capital construction projects for the common schools.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780</w:t>
      </w:r>
      <w:r>
        <w:rPr/>
        <w:t xml:space="preserve"> and 2018 c 266 s 401 are each amended to read as follows:</w:t>
      </w:r>
    </w:p>
    <w:p>
      <w:pPr>
        <w:spacing w:before="0" w:after="0" w:line="408" w:lineRule="exact"/>
        <w:ind w:left="0" w:right="0" w:firstLine="576"/>
        <w:jc w:val="left"/>
      </w:pPr>
      <w:r>
        <w:rPr/>
        <w:t xml:space="preserve">HOLD HARMLESS.</w:t>
      </w:r>
    </w:p>
    <w:p>
      <w:pPr>
        <w:spacing w:before="0" w:after="0" w:line="408" w:lineRule="exact"/>
        <w:ind w:left="0" w:right="0" w:firstLine="576"/>
        <w:jc w:val="left"/>
      </w:pPr>
      <w:r>
        <w:rPr/>
        <w:t xml:space="preserve">(1) For the 2018-19 and 2019-20 school years, the office of the superintendent of public instruction shall allocate a hold-harmless payment to school districts if the sum of (b) of this subsection is greater than the sum of (a) of this subsection for either of the respective school years or if a school district meets the criteria under subsection (2) of this section.</w:t>
      </w:r>
    </w:p>
    <w:p>
      <w:pPr>
        <w:spacing w:before="0" w:after="0" w:line="408" w:lineRule="exact"/>
        <w:ind w:left="0" w:right="0" w:firstLine="576"/>
        <w:jc w:val="left"/>
      </w:pPr>
      <w:r>
        <w:rPr/>
        <w:t xml:space="preserve">(a) The current school year is calculated as the sum of (a)(i) through (iii) of this subsection using the enrollments and values in effect for that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The lesser of the school district's voter-approved enrichment levy collection or the maximum levy authority provided under RCW 84.52.0531 for </w:t>
      </w:r>
      <w:r>
        <w:t>((</w:t>
      </w:r>
      <w:r>
        <w:rPr>
          <w:strike/>
        </w:rPr>
        <w:t xml:space="preserve">the previous calendar</w:t>
      </w:r>
      <w:r>
        <w:t>))</w:t>
      </w:r>
      <w:r>
        <w:rPr/>
        <w:t xml:space="preserve"> </w:t>
      </w:r>
      <w:r>
        <w:rPr>
          <w:u w:val="single"/>
        </w:rPr>
        <w:t xml:space="preserve">that school</w:t>
      </w:r>
      <w:r>
        <w:rPr/>
        <w:t xml:space="preserve"> year.</w:t>
      </w:r>
    </w:p>
    <w:p>
      <w:pPr>
        <w:spacing w:before="0" w:after="0" w:line="408" w:lineRule="exact"/>
        <w:ind w:left="0" w:right="0" w:firstLine="576"/>
        <w:jc w:val="left"/>
      </w:pPr>
      <w:r>
        <w:rPr/>
        <w:t xml:space="preserve">(b) The baseline school year is calculated as the sum of (b)(i) through (iii) of this subsection using the current school year enrollments and the values in effect during the 2017-18 school year for the school district's:</w:t>
      </w:r>
    </w:p>
    <w:p>
      <w:pPr>
        <w:spacing w:before="0" w:after="0" w:line="408" w:lineRule="exact"/>
        <w:ind w:left="0" w:right="0" w:firstLine="576"/>
        <w:jc w:val="left"/>
      </w:pPr>
      <w:r>
        <w:rPr/>
        <w:t xml:space="preserve">(i) Formula-driven state allocations in part V of the state omnibus appropriations act for these programs: General apportionment, employee compensation adjustments, pupil transportation, special education programs, institutional education programs, transitional bilingual programs, highly capable, and learning assistance programs;</w:t>
      </w:r>
    </w:p>
    <w:p>
      <w:pPr>
        <w:spacing w:before="0" w:after="0" w:line="408" w:lineRule="exact"/>
        <w:ind w:left="0" w:right="0" w:firstLine="576"/>
        <w:jc w:val="left"/>
      </w:pPr>
      <w:r>
        <w:rPr/>
        <w:t xml:space="preserve">(ii) Local effort assistance funding received under chapter 28A.500 RCW; and</w:t>
      </w:r>
    </w:p>
    <w:p>
      <w:pPr>
        <w:spacing w:before="0" w:after="0" w:line="408" w:lineRule="exact"/>
        <w:ind w:left="0" w:right="0" w:firstLine="576"/>
        <w:jc w:val="left"/>
      </w:pPr>
      <w:r>
        <w:rPr/>
        <w:t xml:space="preserve">(iii) Maintenance and operation levy collection under RCW 84.52.0531 in the 2017 calendar year.</w:t>
      </w:r>
    </w:p>
    <w:p>
      <w:pPr>
        <w:spacing w:before="0" w:after="0" w:line="408" w:lineRule="exact"/>
        <w:ind w:left="0" w:right="0" w:firstLine="576"/>
        <w:jc w:val="left"/>
      </w:pPr>
      <w:r>
        <w:rPr/>
        <w:t xml:space="preserve">(2) From amounts appropriated in chapter 266, Laws of 2018, the superintendent of public instruction must prioritize hold harmless payments to districts that meet both the following criteria:</w:t>
      </w:r>
    </w:p>
    <w:p>
      <w:pPr>
        <w:spacing w:before="0" w:after="0" w:line="408" w:lineRule="exact"/>
        <w:ind w:left="0" w:right="0" w:firstLine="576"/>
        <w:jc w:val="left"/>
      </w:pPr>
      <w:r>
        <w:rPr/>
        <w:t xml:space="preserve">(a) The sum of the school district's enrichment levy under RCW 84.52.0531 and 2017 3rd sp.s. c 13 s 203 and local effort assistance under RCW 28A.500.015 is less than half of the sum of the maintenance and operations levy and local effort assistance provided under law as it existed on January 1, 2017. For purposes of the calculation in this subsection, the maintenance and operations levy is limited to the lesser of the voter-approved levy as of January 1, 2017, or the maximum levy under law as of January 1, 2017; and</w:t>
      </w:r>
    </w:p>
    <w:p>
      <w:pPr>
        <w:spacing w:before="0" w:after="0" w:line="408" w:lineRule="exact"/>
        <w:ind w:left="0" w:right="0" w:firstLine="576"/>
        <w:jc w:val="left"/>
      </w:pPr>
      <w:r>
        <w:rPr/>
        <w:t xml:space="preserve">(b) The adjusted assessed value of property within the school district as calculated by the department of revenue is greater than twenty billion dollars in calendar year 2017.</w:t>
      </w:r>
    </w:p>
    <w:p>
      <w:pPr>
        <w:spacing w:before="0" w:after="0" w:line="408" w:lineRule="exact"/>
        <w:ind w:left="0" w:right="0" w:firstLine="576"/>
        <w:jc w:val="left"/>
      </w:pPr>
      <w:r>
        <w:rPr/>
        <w:t xml:space="preserve">(3) Districts eligible for hold-harmless payments under subsection (1) of this section shall receive the difference between subsection (1)(b) and (a) of this section through the apportionment payment process in RCW 28A.510.250.</w:t>
      </w:r>
    </w:p>
    <w:p>
      <w:pPr>
        <w:spacing w:before="0" w:after="0" w:line="408" w:lineRule="exact"/>
        <w:ind w:left="0" w:right="0" w:firstLine="576"/>
        <w:jc w:val="left"/>
      </w:pPr>
      <w:r>
        <w:rPr/>
        <w:t xml:space="preserve">(4) The voters of the school district must approve an enrichment levy under RCW 84.52.0531 to be eligible for a hold-harmless payment under this section.</w:t>
      </w:r>
    </w:p>
    <w:p>
      <w:pPr>
        <w:spacing w:before="0" w:after="0" w:line="408" w:lineRule="exact"/>
        <w:ind w:left="0" w:right="0" w:firstLine="576"/>
        <w:jc w:val="left"/>
      </w:pPr>
      <w:r>
        <w:rPr/>
        <w:t xml:space="preserve">(5) This section expires December 31, 2020.</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320</w:t>
      </w:r>
      <w:r>
        <w:rPr/>
        <w:t xml:space="preserve">.</w:t>
      </w:r>
      <w:r>
        <w:t xml:space="preserve">330</w:t>
      </w:r>
      <w:r>
        <w:rPr/>
        <w:t xml:space="preserve"> and 2018 c 266 s 302 are each amended to read as follows:</w:t>
      </w:r>
    </w:p>
    <w:p>
      <w:pPr>
        <w:spacing w:before="0" w:after="0" w:line="408" w:lineRule="exact"/>
        <w:ind w:left="0" w:right="0" w:firstLine="576"/>
        <w:jc w:val="left"/>
      </w:pPr>
      <w:r>
        <w:rPr/>
        <w:t xml:space="preserve">School districts shall establish the following funds in addition to those provided elsewhere by law:</w:t>
      </w:r>
    </w:p>
    <w:p>
      <w:pPr>
        <w:spacing w:before="0" w:after="0" w:line="408" w:lineRule="exact"/>
        <w:ind w:left="0" w:right="0" w:firstLine="576"/>
        <w:jc w:val="left"/>
      </w:pPr>
      <w:r>
        <w:rPr/>
        <w:t xml:space="preserve">(1)(a) A general fund for the school district to account for all financial operations of the school district except those required to be accounted for in another fund.</w:t>
      </w:r>
    </w:p>
    <w:p>
      <w:pPr>
        <w:spacing w:before="0" w:after="0" w:line="408" w:lineRule="exact"/>
        <w:ind w:left="0" w:right="0" w:firstLine="576"/>
        <w:jc w:val="left"/>
      </w:pPr>
      <w:r>
        <w:rPr/>
        <w:t xml:space="preserve">(b) By the 2018-19 school year, a local revenue subfund of its general fund to account for the financial operations of a school district that are paid from local revenues. The local revenues that must be deposited in the local revenue subfund are enrichment levies and transportation vehicle levies collected under RCW 84.52.053, local effort assistance funding received under chapter 28A.500 RCW, and other school district local revenues including, but not limited to, grants, donations, and state and federal payments in lieu of taxes, but do not include other federal revenues, or local revenues that operate as an offset to the district's basic education allocation under RCW 28A.150.250. School districts must track expenditures from this subfund separately to account for the expenditure of each of these streams of revenue by source, and must provide any supplemental expenditure schedules required by the superintendent of public instruction or state auditor for purposes of RCW 43.09.2856.</w:t>
      </w:r>
    </w:p>
    <w:p>
      <w:pPr>
        <w:spacing w:before="0" w:after="0" w:line="408" w:lineRule="exact"/>
        <w:ind w:left="0" w:right="0" w:firstLine="576"/>
        <w:jc w:val="left"/>
      </w:pPr>
      <w:r>
        <w:rPr/>
        <w:t xml:space="preserve">(2) A capital projects fund shall be established for major capital purposes. All statutory references to a "building fund" shall mean the capital projects fund so established. Money to be deposited into the capital projects fund shall include, but not be limited to, bond proceeds, proceeds from excess levies authorized by RCW 84.52.053, state apportionment proceeds as authorized by RCW 28A.150.270, earnings from capital projects fund investments as authorized by RCW 28A.320.310 and 28A.320.320, and state forest revenues transferred pursuant to subsection (3) of this section.</w:t>
      </w:r>
    </w:p>
    <w:p>
      <w:pPr>
        <w:spacing w:before="0" w:after="0" w:line="408" w:lineRule="exact"/>
        <w:ind w:left="0" w:right="0" w:firstLine="576"/>
        <w:jc w:val="left"/>
      </w:pPr>
      <w:r>
        <w:rPr/>
        <w:t xml:space="preserve">Money derived from the sale of bonds, including interest earnings thereof, may only be used for those purposes described in RCW 28A.530.010, except that accrued interest paid for bonds shall be deposited in the debt service fund.</w:t>
      </w:r>
    </w:p>
    <w:p>
      <w:pPr>
        <w:spacing w:before="0" w:after="0" w:line="408" w:lineRule="exact"/>
        <w:ind w:left="0" w:right="0" w:firstLine="576"/>
        <w:jc w:val="left"/>
      </w:pPr>
      <w:r>
        <w:rPr/>
        <w:t xml:space="preserve">Money to be deposited into the capital projects fund shall include but not be limited to rental and lease proceeds as authorized by RCW 28A.335.060, and proceeds from the sale of real property as authorized by RCW 28A.335.130.</w:t>
      </w:r>
    </w:p>
    <w:p>
      <w:pPr>
        <w:spacing w:before="0" w:after="0" w:line="408" w:lineRule="exact"/>
        <w:ind w:left="0" w:right="0" w:firstLine="576"/>
        <w:jc w:val="left"/>
      </w:pPr>
      <w:r>
        <w:rPr/>
        <w:t xml:space="preserve">Money legally deposited into the capital projects fund from other sources may be used for the purposes described in RCW 28A.530.010, and for the purposes of:</w:t>
      </w:r>
    </w:p>
    <w:p>
      <w:pPr>
        <w:spacing w:before="0" w:after="0" w:line="408" w:lineRule="exact"/>
        <w:ind w:left="0" w:right="0" w:firstLine="576"/>
        <w:jc w:val="left"/>
      </w:pPr>
      <w:r>
        <w:rPr/>
        <w:t xml:space="preserve">(a) Major renovation and replacement of facilities and systems where periodical repairs are no longer economical or extend the useful life of the facility or system beyond its original planned useful life. Such renovation and replacement shall include, but shall not be limited to, major repairs, exterior painting of facilities, replacement and refurbishment of roofing, exterior walls, windows, heating and ventilating systems, floor covering in classrooms and public or common areas, and electrical and plumbing systems.</w:t>
      </w:r>
    </w:p>
    <w:p>
      <w:pPr>
        <w:spacing w:before="0" w:after="0" w:line="408" w:lineRule="exact"/>
        <w:ind w:left="0" w:right="0" w:firstLine="576"/>
        <w:jc w:val="left"/>
      </w:pPr>
      <w:r>
        <w:rPr/>
        <w:t xml:space="preserve">(b) Renovation and rehabilitation of playfields, athletic fields, and other district real property.</w:t>
      </w:r>
    </w:p>
    <w:p>
      <w:pPr>
        <w:spacing w:before="0" w:after="0" w:line="408" w:lineRule="exact"/>
        <w:ind w:left="0" w:right="0" w:firstLine="576"/>
        <w:jc w:val="left"/>
      </w:pPr>
      <w:r>
        <w:rPr/>
        <w:t xml:space="preserve">(c) The conduct of preliminary energy audits and energy audits of school district buildings. For the purpose of this section:</w:t>
      </w:r>
    </w:p>
    <w:p>
      <w:pPr>
        <w:spacing w:before="0" w:after="0" w:line="408" w:lineRule="exact"/>
        <w:ind w:left="0" w:right="0" w:firstLine="576"/>
        <w:jc w:val="left"/>
      </w:pPr>
      <w:r>
        <w:rPr/>
        <w:t xml:space="preserve">(i) "Preliminary energy audits" means a determination of the energy consumption characteristics of a building, including the size, type, rate of energy consumption, and major energy using systems of the building.</w:t>
      </w:r>
    </w:p>
    <w:p>
      <w:pPr>
        <w:spacing w:before="0" w:after="0" w:line="408" w:lineRule="exact"/>
        <w:ind w:left="0" w:right="0" w:firstLine="576"/>
        <w:jc w:val="left"/>
      </w:pPr>
      <w:r>
        <w:rPr/>
        <w:t xml:space="preserve">(ii) "Energy audit" means a survey of a building or complex which identifies the type, size, energy use level, and major energy using systems; which determines appropriate energy conservation maintenance or operating procedures and assesses any need for the acquisition and installation of energy conservation measures, including solar energy and renewable resource measures.</w:t>
      </w:r>
    </w:p>
    <w:p>
      <w:pPr>
        <w:spacing w:before="0" w:after="0" w:line="408" w:lineRule="exact"/>
        <w:ind w:left="0" w:right="0" w:firstLine="576"/>
        <w:jc w:val="left"/>
      </w:pPr>
      <w:r>
        <w:rPr/>
        <w:t xml:space="preserve">(iii) "Energy capital improvement" means the installation, or modification of the installation, of energy conservation measures in a building which measures are primarily intended to reduce energy consumption or allow the use of an alternative energy source.</w:t>
      </w:r>
    </w:p>
    <w:p>
      <w:pPr>
        <w:spacing w:before="0" w:after="0" w:line="408" w:lineRule="exact"/>
        <w:ind w:left="0" w:right="0" w:firstLine="576"/>
        <w:jc w:val="left"/>
      </w:pPr>
      <w:r>
        <w:rPr/>
        <w:t xml:space="preserve">(d) Those energy capital improvements which are identified as being cost-effective in the audits authorized by this section.</w:t>
      </w:r>
    </w:p>
    <w:p>
      <w:pPr>
        <w:spacing w:before="0" w:after="0" w:line="408" w:lineRule="exact"/>
        <w:ind w:left="0" w:right="0" w:firstLine="576"/>
        <w:jc w:val="left"/>
      </w:pPr>
      <w:r>
        <w:rPr/>
        <w:t xml:space="preserve">(e) Purchase or installation of additional major items of equipment and furniture: PROVIDED, That vehicles shall not be purchased with capital projects fund money.</w:t>
      </w:r>
    </w:p>
    <w:p>
      <w:pPr>
        <w:spacing w:before="0" w:after="0" w:line="408" w:lineRule="exact"/>
        <w:ind w:left="0" w:right="0" w:firstLine="576"/>
        <w:jc w:val="left"/>
      </w:pPr>
      <w:r>
        <w:rPr/>
        <w:t xml:space="preserve">(f)(i) Costs associated with implementing technology systems, facilities, and projects, including acquiring hardware, licensing software, and online applications and training related to the installation of the foregoing. However, the software or applications must be an integral part of the district's technology systems, facilities, or projects.</w:t>
      </w:r>
    </w:p>
    <w:p>
      <w:pPr>
        <w:spacing w:before="0" w:after="0" w:line="408" w:lineRule="exact"/>
        <w:ind w:left="0" w:right="0" w:firstLine="576"/>
        <w:jc w:val="left"/>
      </w:pPr>
      <w:r>
        <w:rPr/>
        <w:t xml:space="preserve">(ii) Costs associated with the application and modernization of technology systems for operations and instruction including, but not limited to, the ongoing fees for online applications, subscriptions, or software licenses, including upgrades and incidental services, and ongoing training related to the installation and integration of these products and services. However, to the extent the funds are used for the purpose under this subsection (2)(f)(ii),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w:t>
      </w:r>
    </w:p>
    <w:p>
      <w:pPr>
        <w:spacing w:before="0" w:after="0" w:line="408" w:lineRule="exact"/>
        <w:ind w:left="0" w:right="0" w:firstLine="576"/>
        <w:jc w:val="left"/>
      </w:pPr>
      <w:r>
        <w:rPr/>
        <w:t xml:space="preserve">(g) Major equipment repair, painting of facilities, and other major preventative maintenance purposes. However, to the extent the funds are used for the purpose under this subsection (2)(g), the school district shall transfer to the district's general fund the portion of the capital projects fund used for this purpose. The office of the superintendent of public instruction shall develop accounting guidelines for these transfers in accordance with internal revenue service regulations. Based on the district's most recent two-year history of general fund maintenance expenditures, funds used for this purpose may not replace routine annual preventive maintenance expenditures made from the district's general fund.</w:t>
      </w:r>
    </w:p>
    <w:p>
      <w:pPr>
        <w:spacing w:before="0" w:after="0" w:line="408" w:lineRule="exact"/>
        <w:ind w:left="0" w:right="0" w:firstLine="576"/>
        <w:jc w:val="left"/>
      </w:pPr>
      <w:r>
        <w:rPr>
          <w:u w:val="single"/>
        </w:rPr>
        <w:t xml:space="preserve">(h) During the 2019-2021 fiscal biennium, renovation and replacement of facilities and systems, purchase or installation of items of equipment and furniture, including maintenance vehicles and machinery, and other preventative maintenance or infrastructure improvement purposes.</w:t>
      </w:r>
    </w:p>
    <w:p>
      <w:pPr>
        <w:spacing w:before="0" w:after="0" w:line="408" w:lineRule="exact"/>
        <w:ind w:left="0" w:right="0" w:firstLine="576"/>
        <w:jc w:val="left"/>
      </w:pPr>
      <w:r>
        <w:rPr/>
        <w:t xml:space="preserve">(3) A debt service fund to provide for tax proceeds, other revenues, and disbursements as authorized in chapter 39.44 RCW. State forestland revenues that are deposited in a school district's debt service fund pursuant to RCW 79.64.110 and to the extent not necessary for payment of debt service on school district bonds may be transferred by the school district into the district's capital projects fund.</w:t>
      </w:r>
    </w:p>
    <w:p>
      <w:pPr>
        <w:spacing w:before="0" w:after="0" w:line="408" w:lineRule="exact"/>
        <w:ind w:left="0" w:right="0" w:firstLine="576"/>
        <w:jc w:val="left"/>
      </w:pPr>
      <w:r>
        <w:rPr/>
        <w:t xml:space="preserve">(4) An associated student body fund as authorized by RCW 28A.325.030.</w:t>
      </w:r>
    </w:p>
    <w:p>
      <w:pPr>
        <w:spacing w:before="0" w:after="0" w:line="408" w:lineRule="exact"/>
        <w:ind w:left="0" w:right="0" w:firstLine="576"/>
        <w:jc w:val="left"/>
      </w:pPr>
      <w:r>
        <w:rPr/>
        <w:t xml:space="preserve">(5) Advance refunding bond funds and refunded bond funds to provide for the proceeds and disbursements as authorized in chapter 39.53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011</w:t>
      </w:r>
      <w:r>
        <w:rPr/>
        <w:t xml:space="preserve"> and 2018 c 260 s 4 are each amended to read as follows:</w:t>
      </w:r>
    </w:p>
    <w:p>
      <w:pPr>
        <w:spacing w:before="0" w:after="0" w:line="408" w:lineRule="exact"/>
        <w:ind w:left="0" w:right="0" w:firstLine="576"/>
        <w:jc w:val="left"/>
      </w:pP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"Authority" means the Washington state health care authority.</w:t>
      </w:r>
    </w:p>
    <w:p>
      <w:pPr>
        <w:spacing w:before="0" w:after="0" w:line="408" w:lineRule="exact"/>
        <w:ind w:left="0" w:right="0" w:firstLine="576"/>
        <w:jc w:val="left"/>
      </w:pPr>
      <w:r>
        <w:rPr/>
        <w:t xml:space="preserve">(2) "Board" means the public employees' benefits board established under RCW 41.05.055 and the school employees' benefits board established under RCW 41.05.740.</w:t>
      </w:r>
    </w:p>
    <w:p>
      <w:pPr>
        <w:spacing w:before="0" w:after="0" w:line="408" w:lineRule="exact"/>
        <w:ind w:left="0" w:right="0" w:firstLine="576"/>
        <w:jc w:val="left"/>
      </w:pPr>
      <w:r>
        <w:rPr/>
        <w:t xml:space="preserve">(3) "Dependent care assistance program" means a benefit plan whereby employees and school employees may pay for certain employment related dependent care with pretax dollars as provided in the salary reduction plan under this chapter pursuant to 26 U.S.C. Sec. 129 or other sections of the internal revenue code.</w:t>
      </w:r>
    </w:p>
    <w:p>
      <w:pPr>
        <w:spacing w:before="0" w:after="0" w:line="408" w:lineRule="exact"/>
        <w:ind w:left="0" w:right="0" w:firstLine="576"/>
        <w:jc w:val="left"/>
      </w:pPr>
      <w:r>
        <w:rPr/>
        <w:t xml:space="preserve">(4) "Director" means the director of the authority.</w:t>
      </w:r>
    </w:p>
    <w:p>
      <w:pPr>
        <w:spacing w:before="0" w:after="0" w:line="408" w:lineRule="exact"/>
        <w:ind w:left="0" w:right="0" w:firstLine="576"/>
        <w:jc w:val="left"/>
      </w:pPr>
      <w:r>
        <w:rPr/>
        <w:t xml:space="preserve">(5) "Emergency service personnel killed in the line of duty" means law enforcement officers and firefighters as defined in RCW 41.26.030, members of the Washington state patrol retirement fund as defined in RCW 43.43.120, and reserve officers and firefighters as defined in RCW 41.24.010 who die as a result of injuries sustained in the course of employment as determined consistent with Title 51 RCW by the department of labor and industries.</w:t>
      </w:r>
    </w:p>
    <w:p>
      <w:pPr>
        <w:spacing w:before="0" w:after="0" w:line="408" w:lineRule="exact"/>
        <w:ind w:left="0" w:right="0" w:firstLine="576"/>
        <w:jc w:val="left"/>
      </w:pPr>
      <w:r>
        <w:rPr/>
        <w:t xml:space="preserve">(6)(a) "Employee" for the public employees' benefits board program includes all employees of the state, whether or not covered by civil service; elected and appointed officials of the executive branch of government, including full-time members of boards, commissions, or committees; justices of the supreme court and judges of the court of appeals and the superior courts; and members of the state legislature. Pursuant to contractual agreement with the authority, "employee" may also include: (i) Employees of a county, municipality, or other political subdivision of the state and members of the legislative authority of any county, city, or town who are elected to office after February 20, 1970, if the legislative authority of the county, municipality, or other political subdivision of the state submits application materials to the authority to provide any of its insurance programs by contract with the authority, as provided in RCW 41.04.205 and 41.05.021(1)(g); (ii) employees of employee organizations representing state civil service employees, at the option of each such employee organization; (iii) through December 31, 2019, employees of a school district if the authority agrees to provide any of the school districts' insurance programs by contract with the authority as provided in RCW 28A.400.350; (iv) employees of a tribal government, if the governing body of the tribal government seeks and receives the approval of the authority to provide any of its insurance programs by contract with the authority, as provided in RCW 41.05.021(1) (f) and (g); (v) employees of the Washington health benefit exchange if the governing board of the exchange established in RCW 43.71.020 seeks and receives approval of the authority to provide any of its insurance programs by contract with the authority, as provided in RCW 41.05.021(1) (g) and (n); and (vi) through December 31, 2019, employees of a charter school established under chapter 28A.710 RCW. "Employee" does not include: Adult family home providers; unpaid volunteers; patients of state hospitals; inmates; employees of the Washington state convention and trade center as provided in RCW 41.05.110; students of institutions of higher education as determined by their institution; and any others not expressly defined as employees under this chapter or by the authority under this chapter.</w:t>
      </w:r>
    </w:p>
    <w:p>
      <w:pPr>
        <w:spacing w:before="0" w:after="0" w:line="408" w:lineRule="exact"/>
        <w:ind w:left="0" w:right="0" w:firstLine="576"/>
        <w:jc w:val="left"/>
      </w:pPr>
      <w:r>
        <w:rPr/>
        <w:t xml:space="preserve">(b) Effective January 1, 2020, "school employee" for the school employees' benefits board program includes</w:t>
      </w:r>
      <w:r>
        <w:rPr>
          <w:u w:val="single"/>
        </w:rPr>
        <w:t xml:space="preserve">:</w:t>
      </w:r>
    </w:p>
    <w:p>
      <w:pPr>
        <w:spacing w:before="0" w:after="0" w:line="408" w:lineRule="exact"/>
        <w:ind w:left="0" w:right="0" w:firstLine="576"/>
        <w:jc w:val="left"/>
      </w:pPr>
      <w:r>
        <w:rPr>
          <w:u w:val="single"/>
        </w:rPr>
        <w:t xml:space="preserve">(i) A</w:t>
      </w:r>
      <w:r>
        <w:rPr/>
        <w:t xml:space="preserve">ll employees of school districts</w:t>
      </w:r>
      <w:r>
        <w:t>((</w:t>
      </w:r>
      <w:r>
        <w:rPr>
          <w:strike/>
        </w:rPr>
        <w:t xml:space="preserve">, educational service districts,</w:t>
      </w:r>
      <w:r>
        <w:t>))</w:t>
      </w:r>
      <w:r>
        <w:rPr/>
        <w:t xml:space="preserve"> and charter schools established under chapter 28A.710 RCW</w:t>
      </w:r>
      <w:r>
        <w:rPr>
          <w:u w:val="single"/>
        </w:rPr>
        <w:t xml:space="preserve">;</w:t>
      </w:r>
    </w:p>
    <w:p>
      <w:pPr>
        <w:spacing w:before="0" w:after="0" w:line="408" w:lineRule="exact"/>
        <w:ind w:left="0" w:right="0" w:firstLine="576"/>
        <w:jc w:val="left"/>
      </w:pPr>
      <w:r>
        <w:rPr>
          <w:u w:val="single"/>
        </w:rPr>
        <w:t xml:space="preserve">(ii) Represented employees of educational service districts; and</w:t>
      </w:r>
    </w:p>
    <w:p>
      <w:pPr>
        <w:spacing w:before="0" w:after="0" w:line="408" w:lineRule="exact"/>
        <w:ind w:left="0" w:right="0" w:firstLine="576"/>
        <w:jc w:val="left"/>
      </w:pPr>
      <w:r>
        <w:rPr>
          <w:u w:val="single"/>
        </w:rPr>
        <w:t xml:space="preserve">(iii) Effective January 1, 2024, all employees of educational service districts</w:t>
      </w:r>
      <w:r>
        <w:rPr/>
        <w:t xml:space="preserve">.</w:t>
      </w:r>
    </w:p>
    <w:p>
      <w:pPr>
        <w:spacing w:before="0" w:after="0" w:line="408" w:lineRule="exact"/>
        <w:ind w:left="0" w:right="0" w:firstLine="576"/>
        <w:jc w:val="left"/>
      </w:pPr>
      <w:r>
        <w:rPr/>
        <w:t xml:space="preserve">(7) "Employee group" means employees of a similar employment type, such as administrative, represented classified, nonrepresented classified </w:t>
      </w:r>
      <w:r>
        <w:rPr>
          <w:u w:val="single"/>
        </w:rPr>
        <w:t xml:space="preserve">excluding such employees in educational service districts until December 31, 2023</w:t>
      </w:r>
      <w:r>
        <w:rPr/>
        <w:t xml:space="preserve">, confidential, represented certificated, or nonrepresented certificated </w:t>
      </w:r>
      <w:r>
        <w:rPr>
          <w:u w:val="single"/>
        </w:rPr>
        <w:t xml:space="preserve">excluding such employees in educational service districts until December 31, 2023</w:t>
      </w:r>
      <w:r>
        <w:rPr/>
        <w:t xml:space="preserve">, within a school employees' benefits board organization.</w:t>
      </w:r>
    </w:p>
    <w:p>
      <w:pPr>
        <w:spacing w:before="0" w:after="0" w:line="408" w:lineRule="exact"/>
        <w:ind w:left="0" w:right="0" w:firstLine="576"/>
        <w:jc w:val="left"/>
      </w:pPr>
      <w:r>
        <w:rPr/>
        <w:t xml:space="preserve">(8)(a) "Employer" for the public employees' benefits board program means the state of Washington.</w:t>
      </w:r>
    </w:p>
    <w:p>
      <w:pPr>
        <w:spacing w:before="0" w:after="0" w:line="408" w:lineRule="exact"/>
        <w:ind w:left="0" w:right="0" w:firstLine="576"/>
        <w:jc w:val="left"/>
      </w:pPr>
      <w:r>
        <w:rPr/>
        <w:t xml:space="preserve">(b) "Employer" for the school employees' benefits board program means school districts and educational service districts and charter schools established under chapter 28A.710 RCW.</w:t>
      </w:r>
    </w:p>
    <w:p>
      <w:pPr>
        <w:spacing w:before="0" w:after="0" w:line="408" w:lineRule="exact"/>
        <w:ind w:left="0" w:right="0" w:firstLine="576"/>
        <w:jc w:val="left"/>
      </w:pPr>
      <w:r>
        <w:rPr/>
        <w:t xml:space="preserve">(9) "Employer group" means those counties, municipalities, political subdivisions, the Washington health benefit exchange, tribal governments, employee organizations representing state civil service employees, and through December 31, 2019, school districts, </w:t>
      </w:r>
      <w:r>
        <w:t>((</w:t>
      </w:r>
      <w:r>
        <w:rPr>
          <w:strike/>
        </w:rPr>
        <w:t xml:space="preserve">educational service districts, and</w:t>
      </w:r>
      <w:r>
        <w:t>))</w:t>
      </w:r>
      <w:r>
        <w:rPr/>
        <w:t xml:space="preserve"> charter schools</w:t>
      </w:r>
      <w:r>
        <w:rPr>
          <w:u w:val="single"/>
        </w:rPr>
        <w:t xml:space="preserve">, and through December 31, 2023, educational service districts</w:t>
      </w:r>
      <w:r>
        <w:rPr/>
        <w:t xml:space="preserve"> obtaining employee benefits through a contractual agreement with the authority to participate in benefit plans developed by the public employees' benefits board.</w:t>
      </w:r>
    </w:p>
    <w:p>
      <w:pPr>
        <w:spacing w:before="0" w:after="0" w:line="408" w:lineRule="exact"/>
        <w:ind w:left="0" w:right="0" w:firstLine="576"/>
        <w:jc w:val="left"/>
      </w:pPr>
      <w:r>
        <w:rPr/>
        <w:t xml:space="preserve">(10)(a) "Employing agency" for the public employees' benefits board program means a division, department, or separate agency of state government, including an institution of higher education; a county, municipality, or other political subdivision; and a tribal government covered by this chapter.</w:t>
      </w:r>
    </w:p>
    <w:p>
      <w:pPr>
        <w:spacing w:before="0" w:after="0" w:line="408" w:lineRule="exact"/>
        <w:ind w:left="0" w:right="0" w:firstLine="576"/>
        <w:jc w:val="left"/>
      </w:pPr>
      <w:r>
        <w:rPr/>
        <w:t xml:space="preserve">(b) "Employing agency" for the school employees' benefits board program means school districts, educational service districts, and charter schools.</w:t>
      </w:r>
    </w:p>
    <w:p>
      <w:pPr>
        <w:spacing w:before="0" w:after="0" w:line="408" w:lineRule="exact"/>
        <w:ind w:left="0" w:right="0" w:firstLine="576"/>
        <w:jc w:val="left"/>
      </w:pPr>
      <w:r>
        <w:rPr/>
        <w:t xml:space="preserve">(11) "Faculty" means an academic employee of an institution of higher education whose workload is not defined by work hours but whose appointment, workload, and duties directly serve the institution's academic mission, as determined under the authority of its enabling statutes, its governing body, and any applicable collective bargaining agreement.</w:t>
      </w:r>
    </w:p>
    <w:p>
      <w:pPr>
        <w:spacing w:before="0" w:after="0" w:line="408" w:lineRule="exact"/>
        <w:ind w:left="0" w:right="0" w:firstLine="576"/>
        <w:jc w:val="left"/>
      </w:pPr>
      <w:r>
        <w:rPr/>
        <w:t xml:space="preserve">(12) "Flexible benefit plan" means a benefit plan that allows employees and school employees to choose the level of health care coverage provided and the amount of employee or school employee contributions from among a range of choices offered by the authority.</w:t>
      </w:r>
    </w:p>
    <w:p>
      <w:pPr>
        <w:spacing w:before="0" w:after="0" w:line="408" w:lineRule="exact"/>
        <w:ind w:left="0" w:right="0" w:firstLine="576"/>
        <w:jc w:val="left"/>
      </w:pPr>
      <w:r>
        <w:rPr/>
        <w:t xml:space="preserve">(13) "Insuring entity" means an insurer as defined in chapter 48.01 RCW, a health care service contractor as defined in chapter 48.44 RCW, or a health maintenance organization as defined in chapter 48.46 RCW.</w:t>
      </w:r>
    </w:p>
    <w:p>
      <w:pPr>
        <w:spacing w:before="0" w:after="0" w:line="408" w:lineRule="exact"/>
        <w:ind w:left="0" w:right="0" w:firstLine="576"/>
        <w:jc w:val="left"/>
      </w:pPr>
      <w:r>
        <w:rPr/>
        <w:t xml:space="preserve">(14) "Medical flexible spending arrangement" means a benefit plan whereby state and school employees may reduce their salary before taxes to pay for medical expenses not reimbursed by insurance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(15) "Participant" means an individual who fulfills the eligibility and enrollment requirements under the salary reduction plan.</w:t>
      </w:r>
    </w:p>
    <w:p>
      <w:pPr>
        <w:spacing w:before="0" w:after="0" w:line="408" w:lineRule="exact"/>
        <w:ind w:left="0" w:right="0" w:firstLine="576"/>
        <w:jc w:val="left"/>
      </w:pPr>
      <w:r>
        <w:rPr/>
        <w:t xml:space="preserve">(16) "Plan year" means the time period established by the authority.</w:t>
      </w:r>
    </w:p>
    <w:p>
      <w:pPr>
        <w:spacing w:before="0" w:after="0" w:line="408" w:lineRule="exact"/>
        <w:ind w:left="0" w:right="0" w:firstLine="576"/>
        <w:jc w:val="left"/>
      </w:pPr>
      <w:r>
        <w:rPr/>
        <w:t xml:space="preserve">(17) "Premium payment plan" means a benefit plan whereby public employees may pay their share of group health plan premiums with pretax dollars as provided in the salary reduction plan under this chapter pursuant to 26 U.S.C. Sec. 125 or other sections of the internal revenue code.</w:t>
      </w:r>
    </w:p>
    <w:p>
      <w:pPr>
        <w:spacing w:before="0" w:after="0" w:line="408" w:lineRule="exact"/>
        <w:ind w:left="0" w:right="0" w:firstLine="576"/>
        <w:jc w:val="left"/>
      </w:pPr>
      <w:r>
        <w:rPr/>
        <w:t xml:space="preserve">(18) "Public employee" has the same meaning as employee and school employee.</w:t>
      </w:r>
    </w:p>
    <w:p>
      <w:pPr>
        <w:spacing w:before="0" w:after="0" w:line="408" w:lineRule="exact"/>
        <w:ind w:left="0" w:right="0" w:firstLine="576"/>
        <w:jc w:val="left"/>
      </w:pPr>
      <w:r>
        <w:rPr/>
        <w:t xml:space="preserve">(19) "Retired or disabled school employee" means:</w:t>
      </w:r>
    </w:p>
    <w:p>
      <w:pPr>
        <w:spacing w:before="0" w:after="0" w:line="408" w:lineRule="exact"/>
        <w:ind w:left="0" w:right="0" w:firstLine="576"/>
        <w:jc w:val="left"/>
      </w:pPr>
      <w:r>
        <w:rPr/>
        <w:t xml:space="preserve">(a) Persons who separated from employment with a school district or educational service district and are receiving a retirement allowance under chapter 41.32 or 41.40 RCW as of September 30, 1993;</w:t>
      </w:r>
    </w:p>
    <w:p>
      <w:pPr>
        <w:spacing w:before="0" w:after="0" w:line="408" w:lineRule="exact"/>
        <w:ind w:left="0" w:right="0" w:firstLine="576"/>
        <w:jc w:val="left"/>
      </w:pPr>
      <w:r>
        <w:rPr/>
        <w:t xml:space="preserve">(b) Persons who separate from employment with a school district, educational service district, or charter school on or after October 1, 1993, and immediately upon separation receive a retirement allowance under chapter 41.32, 41.35, or 41.40 RCW;</w:t>
      </w:r>
    </w:p>
    <w:p>
      <w:pPr>
        <w:spacing w:before="0" w:after="0" w:line="408" w:lineRule="exact"/>
        <w:ind w:left="0" w:right="0" w:firstLine="576"/>
        <w:jc w:val="left"/>
      </w:pPr>
      <w:r>
        <w:rPr/>
        <w:t xml:space="preserve">(c) Persons who separate from employment with a school district, educational service district, or charter school due to a total and permanent disability, and are eligible to receive a deferred retirement allowance under chapter 41.32, 41.35, or 41.40 RCW.</w:t>
      </w:r>
    </w:p>
    <w:p>
      <w:pPr>
        <w:spacing w:before="0" w:after="0" w:line="408" w:lineRule="exact"/>
        <w:ind w:left="0" w:right="0" w:firstLine="576"/>
        <w:jc w:val="left"/>
      </w:pPr>
      <w:r>
        <w:rPr/>
        <w:t xml:space="preserve">(20) "Salary" means a state or school employee's monthly salary or wages.</w:t>
      </w:r>
    </w:p>
    <w:p>
      <w:pPr>
        <w:spacing w:before="0" w:after="0" w:line="408" w:lineRule="exact"/>
        <w:ind w:left="0" w:right="0" w:firstLine="576"/>
        <w:jc w:val="left"/>
      </w:pPr>
      <w:r>
        <w:rPr/>
        <w:t xml:space="preserve">(21) "Salary reduction plan" means a benefit plan whereby public employees may agree to a reduction of salary on a pretax basis to participate in the dependent care assistance program, medical flexible spending arrangement, or premium payment plan offered pursuant to 26 U.S.C. Sec. 125 or other sections of the internal revenue code.</w:t>
      </w:r>
    </w:p>
    <w:p>
      <w:pPr>
        <w:spacing w:before="0" w:after="0" w:line="408" w:lineRule="exact"/>
        <w:ind w:left="0" w:right="0" w:firstLine="576"/>
        <w:jc w:val="left"/>
      </w:pPr>
      <w:r>
        <w:rPr/>
        <w:t xml:space="preserve">(22) "School employees' benefits board organization" means a public school district or educational service district or charter school established under chapter 28A.710 RCW that is required to participate in benefit plans provided by the school employees' benefits board.</w:t>
      </w:r>
    </w:p>
    <w:p>
      <w:pPr>
        <w:spacing w:before="0" w:after="0" w:line="408" w:lineRule="exact"/>
        <w:ind w:left="0" w:right="0" w:firstLine="576"/>
        <w:jc w:val="left"/>
      </w:pPr>
      <w:r>
        <w:rPr/>
        <w:t xml:space="preserve">(23) "School year" means school year as defined in RCW 28A.150.203(11).</w:t>
      </w:r>
    </w:p>
    <w:p>
      <w:pPr>
        <w:spacing w:before="0" w:after="0" w:line="408" w:lineRule="exact"/>
        <w:ind w:left="0" w:right="0" w:firstLine="576"/>
        <w:jc w:val="left"/>
      </w:pPr>
      <w:r>
        <w:rPr/>
        <w:t xml:space="preserve">(24) "Seasonal employee" means a state employee hired to work during a recurring, annual season with a duration of three months or more, and anticipated to return each season to perform similar work.</w:t>
      </w:r>
    </w:p>
    <w:p>
      <w:pPr>
        <w:spacing w:before="0" w:after="0" w:line="408" w:lineRule="exact"/>
        <w:ind w:left="0" w:right="0" w:firstLine="576"/>
        <w:jc w:val="left"/>
      </w:pPr>
      <w:r>
        <w:rPr/>
        <w:t xml:space="preserve">(25) "Separated employees" means persons who separate from employment with an employer as defined in:</w:t>
      </w:r>
    </w:p>
    <w:p>
      <w:pPr>
        <w:spacing w:before="0" w:after="0" w:line="408" w:lineRule="exact"/>
        <w:ind w:left="0" w:right="0" w:firstLine="576"/>
        <w:jc w:val="left"/>
      </w:pPr>
      <w:r>
        <w:rPr/>
        <w:t xml:space="preserve">(a) RCW 41.32.010(17) on or after July 1, 1996; or</w:t>
      </w:r>
    </w:p>
    <w:p>
      <w:pPr>
        <w:spacing w:before="0" w:after="0" w:line="408" w:lineRule="exact"/>
        <w:ind w:left="0" w:right="0" w:firstLine="576"/>
        <w:jc w:val="left"/>
      </w:pPr>
      <w:r>
        <w:rPr/>
        <w:t xml:space="preserve">(b) RCW 41.35.010 on or after September 1, 2000; or</w:t>
      </w:r>
    </w:p>
    <w:p>
      <w:pPr>
        <w:spacing w:before="0" w:after="0" w:line="408" w:lineRule="exact"/>
        <w:ind w:left="0" w:right="0" w:firstLine="576"/>
        <w:jc w:val="left"/>
      </w:pPr>
      <w:r>
        <w:rPr/>
        <w:t xml:space="preserve">(c) RCW 41.40.010 on or after March 1, 2002;</w:t>
      </w:r>
    </w:p>
    <w:p>
      <w:pPr>
        <w:spacing w:before="0" w:after="0" w:line="408" w:lineRule="exact"/>
        <w:ind w:left="0" w:right="0" w:firstLine="0"/>
        <w:jc w:val="left"/>
      </w:pPr>
      <w:r>
        <w:rPr/>
        <w:t xml:space="preserve">and who are at least age fifty-five and have at least ten years of service under the teachers' retirement system plan 3 as defined in RCW 41.32.010(33), the Washington school employees' retirement system plan 3 as defined in RCW 41.35.010, or the public employees' retirement system plan 3 as defined in RCW 41.40.010.</w:t>
      </w:r>
    </w:p>
    <w:p>
      <w:pPr>
        <w:spacing w:before="0" w:after="0" w:line="408" w:lineRule="exact"/>
        <w:ind w:left="0" w:right="0" w:firstLine="576"/>
        <w:jc w:val="left"/>
      </w:pPr>
      <w:r>
        <w:rPr/>
        <w:t xml:space="preserve">(26) "State purchased health care" or "health care" means medical and health care, pharmaceuticals, and medical equipment purchased with state and federal funds by the department of social and health services, the department of health, the basic health plan, the state health care authority, the department of labor and industries, the department of corrections, the department of veterans affairs, and local school districts.</w:t>
      </w:r>
    </w:p>
    <w:p>
      <w:pPr>
        <w:spacing w:before="0" w:after="0" w:line="408" w:lineRule="exact"/>
        <w:ind w:left="0" w:right="0" w:firstLine="576"/>
        <w:jc w:val="left"/>
      </w:pPr>
      <w:r>
        <w:rPr/>
        <w:t xml:space="preserve">(27) "Tribal government" means an Indian tribal government as defined in section 3(32) of the employee retirement income security act of 1974, as amended, or an agency or instrumentality of the tribal government, that has government offices principally located in this state.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05</w:t>
      </w:r>
      <w:r>
        <w:rPr/>
        <w:t xml:space="preserve">.</w:t>
      </w:r>
      <w:r>
        <w:t xml:space="preserve">050</w:t>
      </w:r>
      <w:r>
        <w:rPr/>
        <w:t xml:space="preserve"> and 2018 c 260 s 10 are each amended to read as follows:</w:t>
      </w:r>
    </w:p>
    <w:p>
      <w:pPr>
        <w:spacing w:before="0" w:after="0" w:line="408" w:lineRule="exact"/>
        <w:ind w:left="0" w:right="0" w:firstLine="576"/>
        <w:jc w:val="left"/>
      </w:pPr>
      <w:r>
        <w:rPr/>
        <w:t xml:space="preserve">(1) Every: (a) Department, division, or separate agency of state government; (b) county, municipal, school district, educational service district, or other political subdivisions; and (c) tribal governments as are covered by this chapter, shall provide contributions to insurance and health care plans for its employees and their dependents, the content of such plans to be determined by the authority. Contributions, paid by the county, the municipality, other political subdivision, or a tribal government for their employees, shall include an amount determined by the authority to pay such administrative expenses of the authority as are necessary to administer the plans for employees of those groups, except as provided in subsection (4) of this section.</w:t>
      </w:r>
    </w:p>
    <w:p>
      <w:pPr>
        <w:spacing w:before="0" w:after="0" w:line="408" w:lineRule="exact"/>
        <w:ind w:left="0" w:right="0" w:firstLine="576"/>
        <w:jc w:val="left"/>
      </w:pPr>
      <w:r>
        <w:rPr/>
        <w:t xml:space="preserve">(2) To account for increased cost of benefits for the state and for state employees, the authority may develop a rate surcharge applicable to participating counties, municipalities, other political subdivisions, and tribal governments.</w:t>
      </w:r>
    </w:p>
    <w:p>
      <w:pPr>
        <w:spacing w:before="0" w:after="0" w:line="408" w:lineRule="exact"/>
        <w:ind w:left="0" w:right="0" w:firstLine="576"/>
        <w:jc w:val="left"/>
      </w:pPr>
      <w:r>
        <w:rPr/>
        <w:t xml:space="preserve">(3) The contributions of any: (a) Department, division, or separate agency of the state government; (b) county, municipal, or other political subdivisions; (c) any tribal government as are covered by this chapter; and (d) school districts, educational service districts, and charter schools, shall be set by the authority, subject to the approval of the governor for availability of funds as specifically appropriated by the legislature for that purpose. Insurance and health care contributions for ferry employees shall be governed by RCW 47.64.270.</w:t>
      </w:r>
    </w:p>
    <w:p>
      <w:pPr>
        <w:spacing w:before="0" w:after="0" w:line="408" w:lineRule="exact"/>
        <w:ind w:left="0" w:right="0" w:firstLine="576"/>
        <w:jc w:val="left"/>
      </w:pPr>
      <w:r>
        <w:rPr/>
        <w:t xml:space="preserve">(4)(a) Until January 1, 2020, the authority shall collect from each participating school district and educational service district an amount equal to the composite rate charged to state agencies, plus an amount equal to the employee premiums by plan and family size as would be charged to employees, for groups of school district and educational service district employees enrolled in authority plans.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t xml:space="preserve">(b)</w:t>
      </w:r>
      <w:r>
        <w:rPr>
          <w:u w:val="single"/>
        </w:rPr>
        <w:t xml:space="preserve">(i)</w:t>
      </w:r>
      <w:r>
        <w:rPr/>
        <w:t xml:space="preserve"> For all groups of school district or educational service district employees enrolling in authority plans for the first time after September 1, 2003, and until January 1, 2020, the authority shall collect from each participating school district or educational service district an amount equal to the composite rate charged to state agencies, plus an amount equal to the employee premiums by plan and by family size as would be charged to employees, only if the authority determines that this method of billing the school districts and educational service districts will not result in a material difference between revenues from school districts and educational service districts and expenditures made by the authority on behalf of school districts and educational service districts and their employees. The authority may collect these amounts in accordance with the school district or educational service district fiscal year, as described in RCW 28A.505.030.</w:t>
      </w:r>
    </w:p>
    <w:p>
      <w:pPr>
        <w:spacing w:before="0" w:after="0" w:line="408" w:lineRule="exact"/>
        <w:ind w:left="0" w:right="0" w:firstLine="576"/>
        <w:jc w:val="left"/>
      </w:pPr>
      <w:r>
        <w:rPr>
          <w:u w:val="single"/>
        </w:rPr>
        <w:t xml:space="preserve">(ii) For all groups of educational service district employees' enrolling in plans developed by the public employees' benefits board after January 1, 2020, and until January 1, 2024, the authority shall collect from each participating educational service district an amount equal to the composite rate charged to state agencies, plus an amount equal to the employee premiums by plan and by family size as would be charged to employees, only if the authority determines that this method of billing the educational service districts will not result in a material difference between revenues from educational service districts and expenditures made by the authority on behalf of educational service districts and their employees. The authority may collect these amounts in accordance with the educational service district fiscal year, as described in RCW 28A.505.030.</w:t>
      </w:r>
    </w:p>
    <w:p>
      <w:pPr>
        <w:spacing w:before="0" w:after="0" w:line="408" w:lineRule="exact"/>
        <w:ind w:left="0" w:right="0" w:firstLine="576"/>
        <w:jc w:val="left"/>
      </w:pPr>
      <w:r>
        <w:rPr/>
        <w:t xml:space="preserve">(c) Until January 1, 2020, if the authority determines at any time that the conditions in (b) of this subsection cannot be met, the authority shall offer enrollment to additional groups of school and educational service district employees on a tiered rate structure until such time as the authority determines there would be no material difference between revenues and expenditures under a composite rate structure for all school and educational service district employees enrolled in authority plans.</w:t>
      </w:r>
    </w:p>
    <w:p>
      <w:pPr>
        <w:spacing w:before="0" w:after="0" w:line="408" w:lineRule="exact"/>
        <w:ind w:left="0" w:right="0" w:firstLine="576"/>
        <w:jc w:val="left"/>
      </w:pPr>
      <w:r>
        <w:rPr/>
        <w:t xml:space="preserve">(d)</w:t>
      </w:r>
      <w:r>
        <w:rPr>
          <w:u w:val="single"/>
        </w:rPr>
        <w:t xml:space="preserve">(i)</w:t>
      </w:r>
      <w:r>
        <w:rPr/>
        <w:t xml:space="preserve"> Beginning January 1, 2020, all school districts, </w:t>
      </w:r>
      <w:r>
        <w:rPr>
          <w:u w:val="single"/>
        </w:rPr>
        <w:t xml:space="preserve">represented employees of</w:t>
      </w:r>
      <w:r>
        <w:rPr/>
        <w:t xml:space="preserve"> educational service districts, and charter schools shall commence participation in the school employees' benefits board program established under RCW 41.05.740. All school districts, </w:t>
      </w:r>
      <w:r>
        <w:rPr>
          <w:u w:val="single"/>
        </w:rPr>
        <w:t xml:space="preserve">represented employees of</w:t>
      </w:r>
      <w:r>
        <w:rPr/>
        <w:t xml:space="preserve"> educational service districts, charter schools, and all school district employee groups participating in the public employees' benefits board plans before January 1, 2020, shall thereafter participate in the school employees' benefits board program administered by the authority. All school districts, </w:t>
      </w:r>
      <w:r>
        <w:rPr>
          <w:u w:val="single"/>
        </w:rPr>
        <w:t xml:space="preserve">represented employees of</w:t>
      </w:r>
      <w:r>
        <w:rPr/>
        <w:t xml:space="preserve"> educational service districts, and charter schools shall provide contributions to the authority for insurance and health care plans for school employees and their dependents. These contributions must be provided to the authority for all eligible school employees eligible for benefits under RCW 41.05.740(6)(d), including school employees who have waived their coverage; contributions to the authority are not required for individuals eligible for benefits under RCW 41.05.740(6)(e) who waive their coverage.</w:t>
      </w:r>
    </w:p>
    <w:p>
      <w:pPr>
        <w:spacing w:before="0" w:after="0" w:line="408" w:lineRule="exact"/>
        <w:ind w:left="0" w:right="0" w:firstLine="576"/>
        <w:jc w:val="left"/>
      </w:pPr>
      <w:r>
        <w:rPr>
          <w:u w:val="single"/>
        </w:rPr>
        <w:t xml:space="preserve">(ii) Beginning January 1, 2024, all educational service districts shall participate in the school employees' benefits board program.</w:t>
      </w:r>
    </w:p>
    <w:p>
      <w:pPr>
        <w:spacing w:before="0" w:after="0" w:line="408" w:lineRule="exact"/>
        <w:ind w:left="0" w:right="0" w:firstLine="576"/>
        <w:jc w:val="left"/>
      </w:pPr>
      <w:r>
        <w:rPr/>
        <w:t xml:space="preserve">(e) For the purposes of this subsection, "tiered rates" means the amounts the authority must pay to insuring entities by plan and by family size.</w:t>
      </w:r>
    </w:p>
    <w:p>
      <w:pPr>
        <w:spacing w:before="0" w:after="0" w:line="408" w:lineRule="exact"/>
        <w:ind w:left="0" w:right="0" w:firstLine="576"/>
        <w:jc w:val="left"/>
      </w:pPr>
      <w:r>
        <w:rPr/>
        <w:t xml:space="preserve">(f) Notwithstanding this subsection and RCW 41.05.065(4), the authority may allow school districts and educational service districts enrolled on a tiered rate structure prior to September 1, 2002, and until January 1, 2020, to continue participation based on the same rate structure and under the same conditions and eligibility criteria.</w:t>
      </w:r>
    </w:p>
    <w:p>
      <w:pPr>
        <w:spacing w:before="0" w:after="0" w:line="408" w:lineRule="exact"/>
        <w:ind w:left="0" w:right="0" w:firstLine="576"/>
        <w:jc w:val="left"/>
      </w:pPr>
      <w:r>
        <w:rPr/>
        <w:t xml:space="preserve">(5) The authority shall transmit a recommendation for the amount of the employer contributions to the governor and the director of financial management for inclusion in the proposed budgets submitted to the legislature.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350</w:t>
      </w:r>
      <w:r>
        <w:rPr/>
        <w:t xml:space="preserve"> and 2018 c 260 s 23 are each amended to read as follows:</w:t>
      </w:r>
    </w:p>
    <w:p>
      <w:pPr>
        <w:spacing w:before="0" w:after="0" w:line="408" w:lineRule="exact"/>
        <w:ind w:left="0" w:right="0" w:firstLine="576"/>
        <w:jc w:val="left"/>
      </w:pPr>
      <w:r>
        <w:rPr/>
        <w:t xml:space="preserve">(1) The board of directors of any of the state's school districts or educational service districts may make available medical, dental, vision, liability, life, accident, disability, and salary protection or insurance, direct agreements as defined in chapter 48.150 RCW, or any one of, or a combination of the types of employee benefits enumerated in this subsection, or any other type of insurance or protection, for the members of the boards of directors, the students, and employees of the school district or educational service district, and their dependents. Except as provided in subsection (6) of this section, such coverage may be provided by contracts or agreements with private carriers, with the state health care authority, or through self-insurance or self-funding pursuant to chapter 48.62 RCW, or in any other manner authorized by law. Any direct agreement must comply with RCW 48.150.050.</w:t>
      </w:r>
    </w:p>
    <w:p>
      <w:pPr>
        <w:spacing w:before="0" w:after="0" w:line="408" w:lineRule="exact"/>
        <w:ind w:left="0" w:right="0" w:firstLine="576"/>
        <w:jc w:val="left"/>
      </w:pPr>
      <w:r>
        <w:rPr/>
        <w:t xml:space="preserve">(2)(a) Whenever funds are available for these purposes the board of directors of the school district or educational service district may contribute all or a part of the cost of such protection or insurance for the employees of their respective school districts or educational service districts and their dependents. The premiums on such liability insurance shall be borne by the school district or educational service district.</w:t>
      </w:r>
    </w:p>
    <w:p>
      <w:pPr>
        <w:spacing w:before="0" w:after="0" w:line="408" w:lineRule="exact"/>
        <w:ind w:left="0" w:right="0" w:firstLine="576"/>
        <w:jc w:val="left"/>
      </w:pPr>
      <w:r>
        <w:rPr/>
        <w:t xml:space="preserve">(b) After October 1, 1990, school districts may not contribute to any employee protection or insurance other than liability insurance unless the district's employee benefit plan conforms to RCW 28A.400.275 and 28A.400.280.</w:t>
      </w:r>
    </w:p>
    <w:p>
      <w:pPr>
        <w:spacing w:before="0" w:after="0" w:line="408" w:lineRule="exact"/>
        <w:ind w:left="0" w:right="0" w:firstLine="576"/>
        <w:jc w:val="left"/>
      </w:pPr>
      <w:r>
        <w:rPr/>
        <w:t xml:space="preserve">(c) After December 31, 2019, school district contributions to any employee insurance that is purchased through the health care authority must conform to the requirements established by chapter 41.05 RCW and the school employees' benefits board.</w:t>
      </w:r>
    </w:p>
    <w:p>
      <w:pPr>
        <w:spacing w:before="0" w:after="0" w:line="408" w:lineRule="exact"/>
        <w:ind w:left="0" w:right="0" w:firstLine="576"/>
        <w:jc w:val="left"/>
      </w:pPr>
      <w:r>
        <w:rPr/>
        <w:t xml:space="preserve">(3) For school board members, educational service district board members, and students, the premiums due on such protection or insurance shall be borne by the assenting school board member, educational service district board member, or student. The school district or educational service district may contribute all or part of the costs, including the premiums, of life, health, health care, accident or disability insurance which shall be offered to all students participating in interschool activities on the behalf of or as representative of their school, school district, or educational service district. The school district board of directors and the educational service district board may require any student participating in extracurricular interschool activities to, as a condition of participation, document evidence of insurance or purchase insurance that will provide adequate coverage, as determined by the school district board of directors or the educational service district board, for medical expenses incurred as a result of injury sustained while participating in the extracurricular activity. In establishing such a requirement, the district shall adopt regulations for waiving or reducing the premiums of such coverage as may be offered through the school district or educational service district to students participating in extracurricular activities, for those students whose families, by reason of their low income, would have difficulty paying the entire amount of such insurance premiums. The district board shall adopt regulations for waiving or reducing the insurance coverage requirements for low-income students in order to assure such students are not prohibited from participating in extracurricular interschool activities.</w:t>
      </w:r>
    </w:p>
    <w:p>
      <w:pPr>
        <w:spacing w:before="0" w:after="0" w:line="408" w:lineRule="exact"/>
        <w:ind w:left="0" w:right="0" w:firstLine="576"/>
        <w:jc w:val="left"/>
      </w:pPr>
      <w:r>
        <w:rPr/>
        <w:t xml:space="preserve">(4) All contracts or agreements for insurance or protection written to take advantage of the provisions of this section shall provide that the beneficiaries of such contracts may utilize on an equal participation basis the services of those practitioners licensed pursuant to chapters 18.22, 18.25, 18.53, 18.57, and 18.71 RCW.</w:t>
      </w:r>
    </w:p>
    <w:p>
      <w:pPr>
        <w:spacing w:before="0" w:after="0" w:line="408" w:lineRule="exact"/>
        <w:ind w:left="0" w:right="0" w:firstLine="576"/>
        <w:jc w:val="left"/>
      </w:pPr>
      <w:r>
        <w:rPr/>
        <w:t xml:space="preserve">(5)(a) Until the creation of the school employees' benefits board under RCW 41.05.740, school districts offering medical, vision, and dental benefits shall:</w:t>
      </w:r>
    </w:p>
    <w:p>
      <w:pPr>
        <w:spacing w:before="0" w:after="0" w:line="408" w:lineRule="exact"/>
        <w:ind w:left="0" w:right="0" w:firstLine="576"/>
        <w:jc w:val="left"/>
      </w:pPr>
      <w:r>
        <w:rPr/>
        <w:t xml:space="preserve">(i) Offer a high deductible health plan option with a health savings account that conforms to section 223, part VII of subchapter 1 of the internal revenue code of 1986. School districts shall comply with all applicable federal standards related to the establishment of health savings accounts;</w:t>
      </w:r>
    </w:p>
    <w:p>
      <w:pPr>
        <w:spacing w:before="0" w:after="0" w:line="408" w:lineRule="exact"/>
        <w:ind w:left="0" w:right="0" w:firstLine="576"/>
        <w:jc w:val="left"/>
      </w:pPr>
      <w:r>
        <w:rPr/>
        <w:t xml:space="preserve">(ii) Make progress toward employee premiums that are established to ensure that full family coverage premiums are not more than three times the premiums for employees purchasing single coverage for the same coverage plan, unless a subsequent premium differential target is defined as a result of the review and subsequent actions described in RCW 41.05.655;</w:t>
      </w:r>
    </w:p>
    <w:p>
      <w:pPr>
        <w:spacing w:before="0" w:after="0" w:line="408" w:lineRule="exact"/>
        <w:ind w:left="0" w:right="0" w:firstLine="576"/>
        <w:jc w:val="left"/>
      </w:pPr>
      <w:r>
        <w:rPr/>
        <w:t xml:space="preserve">(iii) Offer employees at least one health benefit plan that is not a high deductible health plan offered in conjunction with a health savings account in which the employee share of the premium cost for a full-time employee, regardless of whether the employee chooses employee-only coverage or coverage that includes dependents, does not exceed the share of premium cost paid by state employees during the state employee benefits year that started immediately prior to the school year.</w:t>
      </w:r>
    </w:p>
    <w:p>
      <w:pPr>
        <w:spacing w:before="0" w:after="0" w:line="408" w:lineRule="exact"/>
        <w:ind w:left="0" w:right="0" w:firstLine="576"/>
        <w:jc w:val="left"/>
      </w:pPr>
      <w:r>
        <w:rPr/>
        <w:t xml:space="preserve">(b) All contracts or agreements for employee benefits must be held to responsible contracting standards, meaning a fair, prudent, and accountable competitive procedure for procuring services that includes an open competitive process, except where an open process would compromise cost-effective purchasing, with documentation justifying the approach.</w:t>
      </w:r>
    </w:p>
    <w:p>
      <w:pPr>
        <w:spacing w:before="0" w:after="0" w:line="408" w:lineRule="exact"/>
        <w:ind w:left="0" w:right="0" w:firstLine="576"/>
        <w:jc w:val="left"/>
      </w:pPr>
      <w:r>
        <w:rPr/>
        <w:t xml:space="preserve">(c) School districts offering medical, vision, and dental benefits shall also make progress on promoting health care innovations and cost savings and significantly reduce administrative costs.</w:t>
      </w:r>
    </w:p>
    <w:p>
      <w:pPr>
        <w:spacing w:before="0" w:after="0" w:line="408" w:lineRule="exact"/>
        <w:ind w:left="0" w:right="0" w:firstLine="576"/>
        <w:jc w:val="left"/>
      </w:pPr>
      <w:r>
        <w:rPr/>
        <w:t xml:space="preserve">(d) All contracts or agreements for insurance or protection described in this section shall be in compliance with chapter 3, Laws of 2012 2nd sp. sess.</w:t>
      </w:r>
    </w:p>
    <w:p>
      <w:pPr>
        <w:spacing w:before="0" w:after="0" w:line="408" w:lineRule="exact"/>
        <w:ind w:left="0" w:right="0" w:firstLine="576"/>
        <w:jc w:val="left"/>
      </w:pPr>
      <w:r>
        <w:rPr/>
        <w:t xml:space="preserve">(6) The authority to make available basic and optional benefits to school employees under this section expires December 31, 2019</w:t>
      </w:r>
      <w:r>
        <w:rPr>
          <w:u w:val="single"/>
        </w:rPr>
        <w:t xml:space="preserve">, except for nonrepresented employees of educational service districts for which the authority expires December 31, 2023</w:t>
      </w:r>
      <w:r>
        <w:rPr/>
        <w:t xml:space="preserve">. Beginning January 1, 2020, school districts</w:t>
      </w:r>
      <w:r>
        <w:rPr>
          <w:u w:val="single"/>
        </w:rPr>
        <w:t xml:space="preserve">, for all school employees,</w:t>
      </w:r>
      <w:r>
        <w:rPr/>
        <w:t xml:space="preserve"> and educational service districts</w:t>
      </w:r>
      <w:r>
        <w:rPr>
          <w:u w:val="single"/>
        </w:rPr>
        <w:t xml:space="preserve">, for represented employees,</w:t>
      </w:r>
      <w:r>
        <w:rPr/>
        <w:t xml:space="preserve"> shall make available basic and optional benefits through plans offered by the health care authority and the school employees' benefits board. </w:t>
      </w:r>
      <w:r>
        <w:rPr>
          <w:u w:val="single"/>
        </w:rPr>
        <w:t xml:space="preserve">Beginning January 1, 2024, educational service districts, for nonrepresented employees, shall make available basic and optional benefits through plans offered by the health care authority and the school employees' benefits board.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health care authority, in consultation with the office of the superintendent of public instruction, educational service districts, and the office of financial management, shall study employee health benefits in educational service districts and the impact of participation in the school employees' benefits board program on educational service districts and their employees. The study must include an analysis of:</w:t>
      </w:r>
    </w:p>
    <w:p>
      <w:pPr>
        <w:spacing w:before="0" w:after="0" w:line="408" w:lineRule="exact"/>
        <w:ind w:left="0" w:right="0" w:firstLine="576"/>
        <w:jc w:val="left"/>
      </w:pPr>
      <w:r>
        <w:rPr/>
        <w:t xml:space="preserve">(a) Health benefit plans provided to educational service district employees and their costs;</w:t>
      </w:r>
    </w:p>
    <w:p>
      <w:pPr>
        <w:spacing w:before="0" w:after="0" w:line="408" w:lineRule="exact"/>
        <w:ind w:left="0" w:right="0" w:firstLine="576"/>
        <w:jc w:val="left"/>
      </w:pPr>
      <w:r>
        <w:rPr/>
        <w:t xml:space="preserve">(b) Estimated costs to educational service districts to participate in the school employees' benefits board program;</w:t>
      </w:r>
    </w:p>
    <w:p>
      <w:pPr>
        <w:spacing w:before="0" w:after="0" w:line="408" w:lineRule="exact"/>
        <w:ind w:left="0" w:right="0" w:firstLine="576"/>
        <w:jc w:val="left"/>
      </w:pPr>
      <w:r>
        <w:rPr/>
        <w:t xml:space="preserve">(c) Comparisons of costs, benefits offered, and employees covered, between educational service district health benefits and school employees' benefits board health benefits if adopted; and</w:t>
      </w:r>
    </w:p>
    <w:p>
      <w:pPr>
        <w:spacing w:before="0" w:after="0" w:line="408" w:lineRule="exact"/>
        <w:ind w:left="0" w:right="0" w:firstLine="576"/>
        <w:jc w:val="left"/>
      </w:pPr>
      <w:r>
        <w:rPr/>
        <w:t xml:space="preserve">(d) Revenue from school districts, state, federal, and other sources that support educational service district services and their ability to support rates negotiated for the school employees' benefits board program.</w:t>
      </w:r>
    </w:p>
    <w:p>
      <w:pPr>
        <w:spacing w:before="0" w:after="0" w:line="408" w:lineRule="exact"/>
        <w:ind w:left="0" w:right="0" w:firstLine="576"/>
        <w:jc w:val="left"/>
      </w:pPr>
      <w:r>
        <w:rPr/>
        <w:t xml:space="preserve">(2) By December 31, 2020, and in compliance with RCW 43.01.036, the Washington state health care authority must report findings from the study to the fiscal committees of the legislature.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EFFECTIVE DATE FOR PROPERTY TAX DEPOSIT AND HOLD HARMLESS.</w:t>
      </w:r>
      <w:r>
        <w:t xml:space="preserve">  </w:t>
      </w:r>
      <w:r>
        <w:rPr/>
        <w:t xml:space="preserve">Sections 1 and 2 of this act are necessary for the immediate preservation of the public peace, health, or safety, or support of the state government and its existing public institutions, and take effect immediately.</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28C</w:t>
      </w:r>
      <w:r>
        <w:rPr/>
        <w:t xml:space="preserve">.</w:t>
      </w:r>
      <w:r>
        <w:t xml:space="preserve">--</w:t>
      </w:r>
      <w:r>
        <w:rPr/>
        <w:t xml:space="preserve">.</w:t>
      </w:r>
      <w:r>
        <w:t xml:space="preserve">---</w:t>
      </w:r>
      <w:r>
        <w:rPr/>
        <w:t xml:space="preserve"> and 2019 c ... (E2SHB 2158) s 56 are each amended to read as follows:</w:t>
      </w:r>
    </w:p>
    <w:p>
      <w:pPr>
        <w:spacing w:before="0" w:after="0" w:line="408" w:lineRule="exact"/>
        <w:ind w:left="0" w:right="0" w:firstLine="576"/>
        <w:jc w:val="left"/>
      </w:pPr>
      <w:r>
        <w:rPr/>
        <w:t xml:space="preserve">(1) Subject to the availability of amounts appropriated for this specific purpose, the career connected learning grant program is established as a competitive grant program to advance the career connect Washington vision under RCW 28C.--.--- (section 55, chapter . . . (E2SHB 2158), Laws of 2019). The employment security department shall administer the program. The governor's office shall work with the employment security department to establish grant criteria and guide the process for selection with consultation from the career connected learning cross-agency work group.</w:t>
      </w:r>
    </w:p>
    <w:p>
      <w:pPr>
        <w:spacing w:before="0" w:after="0" w:line="408" w:lineRule="exact"/>
        <w:ind w:left="0" w:right="0" w:firstLine="576"/>
        <w:jc w:val="left"/>
      </w:pPr>
      <w:r>
        <w:rPr/>
        <w:t xml:space="preserve">(2) The purpose of the career connected learning grant program is to create career connected learning opportunities, including career awareness and exploration, career preparation, and career launch programs, that are both tailored to the local needs of students and employers and designed so that students may receive high school or college credit across industries and regions of the state to the maximum extent possible.</w:t>
      </w:r>
    </w:p>
    <w:p>
      <w:pPr>
        <w:spacing w:before="0" w:after="0" w:line="408" w:lineRule="exact"/>
        <w:ind w:left="0" w:right="0" w:firstLine="576"/>
        <w:jc w:val="left"/>
      </w:pPr>
      <w:r>
        <w:rPr/>
        <w:t xml:space="preserve">(3) The program funds shall be used for two overarching purposes:</w:t>
      </w:r>
    </w:p>
    <w:p>
      <w:pPr>
        <w:spacing w:before="0" w:after="0" w:line="408" w:lineRule="exact"/>
        <w:ind w:left="0" w:right="0" w:firstLine="576"/>
        <w:jc w:val="left"/>
      </w:pPr>
      <w:r>
        <w:rPr/>
        <w:t xml:space="preserve">(a) Support regional career connected learning and work-integrated learning networks in both rural and urban areas under subsection (5) of this section; and</w:t>
      </w:r>
    </w:p>
    <w:p>
      <w:pPr>
        <w:spacing w:before="0" w:after="0" w:line="408" w:lineRule="exact"/>
        <w:ind w:left="0" w:right="0" w:firstLine="576"/>
        <w:jc w:val="left"/>
      </w:pPr>
      <w:r>
        <w:rPr/>
        <w:t xml:space="preserve">(b) Support career connected learning program intermediaries working within and across regions who partner with multiple employers, labor partners, and educational institutions, work with K-12 and postsecondary career representatives to develop curricula for new and innovative programs, and scale existing career awareness and exploration, career preparation, and endorsed career launch programs.</w:t>
      </w:r>
    </w:p>
    <w:p>
      <w:pPr>
        <w:spacing w:before="0" w:after="0" w:line="408" w:lineRule="exact"/>
        <w:ind w:left="0" w:right="0" w:firstLine="576"/>
        <w:jc w:val="left"/>
      </w:pPr>
      <w:r>
        <w:rPr/>
        <w:t xml:space="preserve">(4) The program administrator shall consult with the governor's office and the career connected learning cross-agency work group established in RCW 28C.--.--- (section 54, chapter . . . (E2SHB 2158), Laws of 2019) to develop a formal request for proposal for both the regional career connected learning and work-integrated learning networks and the program intermediaries.</w:t>
      </w:r>
    </w:p>
    <w:p>
      <w:pPr>
        <w:spacing w:before="0" w:after="0" w:line="408" w:lineRule="exact"/>
        <w:ind w:left="0" w:right="0" w:firstLine="576"/>
        <w:jc w:val="left"/>
      </w:pPr>
      <w:r>
        <w:rPr/>
        <w:t xml:space="preserve">(5)(a) Proposals for regional career connected learning and work-integrated learning networks and intermediaries may be sought from applicants within the geographic areas of the nine educational service districts. Successful applicants shall convene and manage regional, cross-industry networks that will lead to the expansion of career connected learning opportunities.</w:t>
      </w:r>
    </w:p>
    <w:p>
      <w:pPr>
        <w:spacing w:before="0" w:after="0" w:line="408" w:lineRule="exact"/>
        <w:ind w:left="0" w:right="0" w:firstLine="576"/>
        <w:jc w:val="left"/>
      </w:pPr>
      <w:r>
        <w:rPr/>
        <w:t xml:space="preserve">(b) Regional career connected learning and work-integrated learning network applicants must demonstrate regional knowledge and status as a trusted partner of industry and education stakeholders, a track record of success with career connected learning and aligned initiatives, and a commitment to equity. Regional career connected learning networks may include, but are not limited to, regional education networks, school districts, educational service districts, higher education institutions, workforce development councils, chambers of commerce, industry associations, joint labor management councils, multiemployer training partnerships, economic development councils, and nonprofit organizations.</w:t>
      </w:r>
    </w:p>
    <w:p>
      <w:pPr>
        <w:spacing w:before="0" w:after="0" w:line="408" w:lineRule="exact"/>
        <w:ind w:left="0" w:right="0" w:firstLine="576"/>
        <w:jc w:val="left"/>
      </w:pPr>
      <w:r>
        <w:rPr/>
        <w:t xml:space="preserve">(6) Eligible program intermediary applicants may include, but are not limited to, new or existing industry associations, joint labor management councils, regional networks, career technical student organizations, postsecondary education and training institutions working with multiple employer partners, state agencies, and other community-based organizations and expanded learning partners.</w:t>
      </w:r>
    </w:p>
    <w:p>
      <w:pPr>
        <w:spacing w:before="0" w:after="0" w:line="408" w:lineRule="exact"/>
        <w:ind w:left="0" w:right="0" w:firstLine="576"/>
        <w:jc w:val="left"/>
      </w:pPr>
      <w:r>
        <w:rPr/>
        <w:t xml:space="preserve">(7) Program intermediaries must work with appropriate faculty and staff at the state universities, the regional universities, and the state college, and K-12 education representatives, to expand the number of career launch program credits that may be articulated and transferred to postsecondary degree programs.</w:t>
      </w:r>
    </w:p>
    <w:p>
      <w:pPr>
        <w:spacing w:before="0" w:after="0" w:line="408" w:lineRule="exact"/>
        <w:ind w:left="0" w:right="0" w:firstLine="576"/>
        <w:jc w:val="left"/>
      </w:pPr>
      <w:r>
        <w:rPr/>
        <w:t xml:space="preserve">(8) Subject to the availability of amounts appropriated for this specific purpose, the employment security department, as the administrator of the program, has the authority to utilize funds deposited in the career connected learning account for the purposes of the program.</w:t>
      </w:r>
    </w:p>
    <w:p>
      <w:pPr>
        <w:spacing w:before="0" w:after="0" w:line="408" w:lineRule="exact"/>
        <w:ind w:left="0" w:right="0" w:firstLine="576"/>
        <w:jc w:val="left"/>
      </w:pPr>
      <w:r>
        <w:rPr>
          <w:u w:val="single"/>
        </w:rPr>
        <w:t xml:space="preserve">(9) During the 2019-2021 fiscal biennium, the employment security department must provide sufficient funding from amounts appropriated for the program to the office of the superintendent of public instruction to provide a grant to each of the nine educational service districts for costs of employing one full-time equivalent employee to support the expansion of career connected learning opportunities.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9 of this act takes effect only if chapter . . . (Engrossed Second Substitute House Bill No. 2158), Laws of 2019 is enacted by the effective date of this section."</w:t>
      </w:r>
    </w:p>
    <w:p>
      <w:pPr>
        <w:spacing w:before="480" w:after="0" w:line="408" w:lineRule="exact"/>
      </w:pPr>
      <w:r>
        <w:rPr>
          <w:b/>
          <w:u w:val="single"/>
        </w:rPr>
        <w:t xml:space="preserve">ESHB 2140</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04/28/2019</w:t>
      </w:r>
    </w:p>
    <w:p>
      <w:pPr>
        <w:spacing w:before="0" w:after="0" w:line="408" w:lineRule="exact"/>
        <w:ind w:left="0" w:right="0" w:firstLine="576"/>
        <w:jc w:val="left"/>
      </w:pPr>
      <w:r>
        <w:rPr/>
        <w:t xml:space="preserve">On page 1, line 1 of the title, after "funding;" strike the remainder of the title and insert "amending RCW 84.52.065, 28A.300.780, 28A.320.330 41.05.011, 41.05.050, 28A.400.350, and 28C.--.---; creating a new section; providing a contingent effective date; and declaring an emergency."</w:t>
      </w:r>
    </w:p>
    <w:p>
      <w:pPr>
        <w:spacing w:before="0" w:after="0" w:line="408" w:lineRule="exact"/>
        <w:ind w:left="0" w:right="0" w:firstLine="576"/>
        <w:jc w:val="left"/>
      </w:pPr>
      <w:r>
        <w:rPr>
          <w:u w:val="single"/>
        </w:rPr>
        <w:t xml:space="preserve">EFFECT:</w:t>
      </w:r>
      <w:r>
        <w:rPr/>
        <w:t xml:space="preserve"> (1) Removes provisions that modify local enrichment levies and local effort assistance.</w:t>
      </w:r>
    </w:p>
    <w:p>
      <w:pPr>
        <w:spacing w:before="0" w:after="0" w:line="408" w:lineRule="exact"/>
        <w:ind w:left="0" w:right="0" w:firstLine="576"/>
        <w:jc w:val="left"/>
      </w:pPr>
      <w:r>
        <w:rPr/>
        <w:t xml:space="preserve">(2) Allows money deposited in a capital projects fund to be used for preventative maintenance and infrastructure improvement during the 2019-2021 fiscal biennium.</w:t>
      </w:r>
    </w:p>
    <w:p>
      <w:pPr>
        <w:spacing w:before="0" w:after="0" w:line="408" w:lineRule="exact"/>
        <w:ind w:left="0" w:right="0" w:firstLine="576"/>
        <w:jc w:val="left"/>
      </w:pPr>
      <w:r>
        <w:rPr/>
        <w:t xml:space="preserve">(3) Delays the enrollment of Educational Service District (ESD) employees that are not covered by a collective bargaining agreement in School Employees' Benefits (SEB) until January 1, 2024.</w:t>
      </w:r>
    </w:p>
    <w:p>
      <w:pPr>
        <w:spacing w:before="0" w:after="0" w:line="408" w:lineRule="exact"/>
        <w:ind w:left="0" w:right="0" w:firstLine="576"/>
        <w:jc w:val="left"/>
      </w:pPr>
      <w:r>
        <w:rPr/>
        <w:t xml:space="preserve">(4) Allows ESDs to enroll nonrepresented employees in Public Employees' Benefits until December 31, 2023.</w:t>
      </w:r>
    </w:p>
    <w:p>
      <w:pPr>
        <w:spacing w:before="0" w:after="0" w:line="408" w:lineRule="exact"/>
        <w:ind w:left="0" w:right="0" w:firstLine="576"/>
        <w:jc w:val="left"/>
      </w:pPr>
      <w:r>
        <w:rPr/>
        <w:t xml:space="preserve">(5) Requires the Health Care Authority, in consultation with OSPI, ESDs, and the Office of Financial Management, to study the impacts of ESD enrollment in SEB and to report to the Legislature.</w:t>
      </w:r>
    </w:p>
    <w:p>
      <w:pPr>
        <w:spacing w:before="0" w:after="0" w:line="408" w:lineRule="exact"/>
        <w:ind w:left="0" w:right="0" w:firstLine="576"/>
        <w:jc w:val="left"/>
      </w:pPr>
      <w:r>
        <w:rPr/>
        <w:t xml:space="preserve">(6) Amends the Career Connected Learning Grant Program created in E2SHB 2158 to require that sufficient funding be provided from the program to OSPI for employees at educational service districts to support the expansion of career connected learning opportunities.</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79d3ff08d57495c" /></Relationships>
</file>