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247cfe814475e"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S4696.1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870</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On page 90, beginning on line 5, strike all of subsection (2)(gg)</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providing a range of outpatient services, such as family planning, diagnosis and treatment of mental health disorders and alcohol and other substance abuse, and other general or specialized outpatient care by businesses with medical staff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b084ce1974392" /></Relationships>
</file>