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2f03902044fc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S4678.1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86, beginning on line 29, strike all of subsection (2)(j)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persons engaged in retailing all types of merchandise using nonstore means from the category of specified persons subject to the workforce education investment surcharge.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b901a9dec42aa" /></Relationships>
</file>