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4ad085d8a4c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S4700.1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90, beginning on line 25, strike all of subsection (2)(kk)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analytic or diagnostic services, including body fluid analysis and diagnostic imaging,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e420ca5b04359" /></Relationships>
</file>