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4011480314bcb" /></Relationships>
</file>

<file path=word/document.xml><?xml version="1.0" encoding="utf-8"?>
<w:document xmlns:w="http://schemas.openxmlformats.org/wordprocessingml/2006/main">
  <w:body>
    <w:p>
      <w:r>
        <w:rPr>
          <w:b/>
        </w:rPr>
        <w:r>
          <w:rPr/>
          <w:t xml:space="preserve">2197</w:t>
        </w:r>
      </w:r>
      <w:r>
        <w:rPr>
          <w:b/>
        </w:rPr>
        <w:t xml:space="preserve"> </w:t>
        <w:t xml:space="preserve">AMS</w:t>
      </w:r>
      <w:r>
        <w:rPr>
          <w:b/>
        </w:rPr>
        <w:t xml:space="preserve"> </w:t>
        <w:r>
          <w:rPr/>
          <w:t xml:space="preserve">TRAN</w:t>
        </w:r>
      </w:r>
      <w:r>
        <w:rPr>
          <w:b/>
        </w:rPr>
        <w:t xml:space="preserve"> </w:t>
        <w:r>
          <w:rPr/>
          <w:t xml:space="preserve">S7276.1</w:t>
        </w:r>
      </w:r>
      <w:r>
        <w:rPr>
          <w:b/>
        </w:rPr>
        <w:t xml:space="preserve"> - NOT FOR FLOOR USE</w:t>
      </w:r>
    </w:p>
    <w:p>
      <w:pPr>
        <w:ind w:left="0" w:right="0" w:firstLine="576"/>
      </w:pPr>
      <w:r>
        <w:rPr/>
        <w:t xml:space="preserve"> </w:t>
      </w:r>
    </w:p>
    <w:p>
      <w:pPr>
        <w:spacing w:before="480" w:after="0" w:line="408" w:lineRule="exact"/>
      </w:pPr>
      <w:r>
        <w:rPr>
          <w:b/>
          <w:u w:val="single"/>
        </w:rPr>
        <w:t xml:space="preserve">HB 2197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must convene a stakeholder work group to analyze and develop options for addressing the temporary use of cargo carrying devices, the laws governing license plate visibility, and any officer and public safety issues with allowing the rear license plate to be blocked by these devices. At a minimum, a representative from each of the following groups must be invited to participate: The Washington association of sheriffs and police chiefs; a bicycle advocacy organization; an advocacy organization supporting the rights of persons with a disability; and the department of licensing.</w:t>
      </w:r>
    </w:p>
    <w:p>
      <w:pPr>
        <w:spacing w:before="0" w:after="0" w:line="408" w:lineRule="exact"/>
        <w:ind w:left="0" w:right="0" w:firstLine="576"/>
        <w:jc w:val="left"/>
      </w:pPr>
      <w:r>
        <w:rPr/>
        <w:t xml:space="preserve">(2) The work group must provide a recommendation on how to address temporary use of cargo carrying devices that block the license plate to the transportation committees of the legislature by December 1, 2020.</w:t>
      </w:r>
    </w:p>
    <w:p>
      <w:pPr>
        <w:spacing w:before="0" w:after="0" w:line="408" w:lineRule="exact"/>
        <w:ind w:left="0" w:right="0" w:firstLine="576"/>
        <w:jc w:val="left"/>
      </w:pPr>
      <w:r>
        <w:rPr/>
        <w:t xml:space="preserve">(3) This section expires June 30, 2021."</w:t>
      </w:r>
    </w:p>
    <w:p>
      <w:pPr>
        <w:spacing w:before="480" w:after="0" w:line="408" w:lineRule="exact"/>
      </w:pPr>
      <w:r>
        <w:rPr>
          <w:b/>
          <w:u w:val="single"/>
        </w:rPr>
        <w:t xml:space="preserve">HB 2197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3 of the title, after "devices;"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(1) Removes the language authorizing the temporary obstruction of a license plate by a cargo carrying device.</w:t>
      </w:r>
    </w:p>
    <w:p>
      <w:pPr>
        <w:spacing w:before="0" w:after="0" w:line="408" w:lineRule="exact"/>
        <w:ind w:left="0" w:right="0" w:firstLine="576"/>
        <w:jc w:val="left"/>
      </w:pPr>
      <w:r>
        <w:rPr/>
        <w:t xml:space="preserve">(2) Requires the Washington State Patrol to convene a work group to develop policy options for the temporary use of a cargo carrying device that address concerns with officer and public safety. A report with any recommendations is due to the legislature by December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6279ffe2044f9" /></Relationships>
</file>