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d4235075f406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2231-S.E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S7519.1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2231</w:t>
      </w:r>
      <w:r>
        <w:t xml:space="preserve"> -</w:t>
      </w:r>
      <w:r>
        <w:t xml:space="preserve"> </w:t>
        <w:t xml:space="preserve">S AMD TO LAW COMM AMD (S-7117.1/20)</w:t>
      </w:r>
      <w:r>
        <w:t xml:space="preserve"> </w:t>
      </w:r>
      <w:r>
        <w:rPr>
          <w:b/>
        </w:rPr>
        <w:t xml:space="preserve">1243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30, after "A" strike "gross misdemeanor" and insert "class C felony"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Classifies the crime of failure to appear or surrender as an unranked class C felony if the person's underlying crime was a felony.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d82eb9864425f" /></Relationships>
</file>