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059dedd10b48cc" /></Relationships>
</file>

<file path=word/document.xml><?xml version="1.0" encoding="utf-8"?>
<w:document xmlns:w="http://schemas.openxmlformats.org/wordprocessingml/2006/main">
  <w:body>
    <w:p>
      <w:r>
        <w:rPr>
          <w:b/>
        </w:rPr>
        <w:r>
          <w:rPr/>
          <w:t xml:space="preserve">2322-S.E</w:t>
        </w:r>
      </w:r>
      <w:r>
        <w:rPr>
          <w:b/>
        </w:rPr>
        <w:t xml:space="preserve"> </w:t>
        <w:t xml:space="preserve">AMS</w:t>
      </w:r>
      <w:r>
        <w:rPr>
          <w:b/>
        </w:rPr>
        <w:t xml:space="preserve"> </w:t>
        <w:r>
          <w:rPr/>
          <w:t xml:space="preserve">ENGR</w:t>
        </w:r>
      </w:r>
      <w:r>
        <w:rPr>
          <w:b/>
        </w:rPr>
        <w:t xml:space="preserve"> </w:t>
        <w:r>
          <w:rPr/>
          <w:t xml:space="preserve">S7225.E</w:t>
        </w:r>
      </w:r>
      <w:r>
        <w:rPr>
          <w:b/>
        </w:rPr>
        <w:t xml:space="preserve"> - NOT FOR FLOOR USE</w:t>
      </w:r>
    </w:p>
    <w:p>
      <w:pPr>
        <w:ind w:left="0" w:right="0" w:firstLine="576"/>
      </w:pPr>
    </w:p>
    <w:p>
      <w:pPr>
        <w:spacing w:before="480" w:after="0" w:line="408" w:lineRule="exact"/>
      </w:pPr>
      <w:r>
        <w:rPr>
          <w:b/>
          <w:u w:val="single"/>
        </w:rPr>
        <w:t xml:space="preserve">ESHB 2322</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w:t>
      </w:r>
    </w:p>
    <w:p>
      <w:pPr>
        <w:jc w:val="right"/>
      </w:pPr>
      <w:r>
        <w:rPr>
          <w:b/>
        </w:rPr>
        <w:t xml:space="preserve">ADOPTED AND ENGROSSED 3/3/20</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2019-2021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416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$1,419,000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t>((</w:t>
      </w:r>
      <w:r>
        <w:rPr>
          <w:strike/>
        </w:rPr>
        <w:t xml:space="preserve">$116,000</w:t>
      </w:r>
      <w:r>
        <w:t>))</w:t>
      </w:r>
    </w:p>
    <w:p>
      <w:pPr>
        <w:spacing w:before="0" w:after="0" w:line="408" w:lineRule="exact"/>
        <w:ind w:left="0" w:right="0" w:firstLine="0"/>
        <w:jc w:val="left"/>
        <w:tabs>
          <w:tab w:val="right" w:leader="none" w:pos="9936"/>
        </w:tabs>
      </w:pPr>
      <w:r>
        <w:tab/>
      </w:r>
      <w:r>
        <w:rPr>
          <w:u w:val="single"/>
        </w:rPr>
        <w:t xml:space="preserve">$121,000</w:t>
      </w:r>
    </w:p>
    <w:p>
      <w:pPr>
        <w:tabs>
          <w:tab w:val="right" w:leader="dot" w:pos="9936"/>
        </w:tabs>
        <w:ind w:left="0" w:right="0" w:firstLine="1440"/>
      </w:pPr>
      <w:r>
        <w:rPr/>
        <w:t xml:space="preserve">TOTAL APPROPRIATION</w:t>
      </w:r>
      <w:r>
        <w:tab/>
      </w:r>
      <w:r>
        <w:rPr>
          <w:strike/>
        </w:rPr>
        <w:t xml:space="preserve">$1,819,000</w:t>
      </w:r>
    </w:p>
    <w:p>
      <w:pPr>
        <w:tabs>
          <w:tab w:val="right" w:leader="none" w:pos="9936"/>
        </w:tabs>
        <w:ind w:left="0" w:right="0" w:firstLine="1440"/>
      </w:pPr>
      <w:r>
        <w:tab/>
      </w:r>
      <w:r>
        <w:rPr>
          <w:u w:val="single"/>
        </w:rPr>
        <w:t xml:space="preserve">$1,840,000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$300,000 of the multimodal transportation account</w:t>
      </w:r>
      <w:r>
        <w:rPr>
          <w:rFonts w:ascii="Times New Roman" w:hAnsi="Times New Roman"/>
        </w:rPr>
        <w:t xml:space="preserve">—</w:t>
      </w:r>
      <w:r>
        <w:rPr/>
        <w:t xml:space="preserve">state appropriation is provided solely for the office of financial management, in direct coordination with the office of state treasurer,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By November 1, 2019, the office of financial management must provide a report to the joint transportation committee on the phase 1 implementation plan and options to expand similar cost recovery mechanisms to other state agencies and programs, including the ferries division.</w:t>
      </w:r>
    </w:p>
    <w:p>
      <w:pPr>
        <w:spacing w:before="0" w:after="0" w:line="408" w:lineRule="exact"/>
        <w:ind w:left="0" w:right="0" w:firstLine="576"/>
        <w:jc w:val="left"/>
      </w:pPr>
      <w:r>
        <w:rPr>
          <w:u w:val="single"/>
        </w:rPr>
        <w:t xml:space="preserve">(2) Within existing resources, the office of financial management shall issue a request for information for an account-based system capable of processing state tolling, state ferry ticketing and reservations, and state parks discover pass transactions.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$1,357,000</w:t>
      </w:r>
      <w:r>
        <w:t>))</w:t>
      </w:r>
    </w:p>
    <w:p>
      <w:pPr>
        <w:spacing w:before="0" w:after="0" w:line="408" w:lineRule="exact"/>
        <w:ind w:left="0" w:right="0" w:firstLine="0"/>
        <w:jc w:val="left"/>
        <w:tabs>
          <w:tab w:val="right" w:leader="none" w:pos="9936"/>
        </w:tabs>
      </w:pPr>
      <w:r>
        <w:tab/>
      </w:r>
      <w:r>
        <w:rPr>
          <w:u w:val="single"/>
        </w:rPr>
        <w:t xml:space="preserve">$1,358,000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108</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t>((</w:t>
      </w:r>
      <w:r>
        <w:rPr>
          <w:strike/>
        </w:rPr>
        <w:t xml:space="preserve">$5,228,000</w:t>
      </w:r>
      <w:r>
        <w:t>))</w:t>
      </w:r>
    </w:p>
    <w:p>
      <w:pPr>
        <w:spacing w:before="0" w:after="0" w:line="408" w:lineRule="exact"/>
        <w:ind w:left="0" w:right="0" w:firstLine="0"/>
        <w:jc w:val="left"/>
        <w:tabs>
          <w:tab w:val="right" w:leader="none" w:pos="9936"/>
        </w:tabs>
      </w:pPr>
      <w:r>
        <w:tab/>
      </w:r>
      <w:r>
        <w:rPr>
          <w:u w:val="single"/>
        </w:rPr>
        <w:t xml:space="preserve">$6,037,000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$3,125,000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sixteen dollars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2019,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109</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$2,861,000</w:t>
      </w:r>
      <w:r>
        <w:t>))</w:t>
      </w:r>
    </w:p>
    <w:p>
      <w:pPr>
        <w:spacing w:before="0" w:after="0" w:line="408" w:lineRule="exact"/>
        <w:ind w:left="0" w:right="0" w:firstLine="0"/>
        <w:jc w:val="left"/>
        <w:tabs>
          <w:tab w:val="right" w:leader="none" w:pos="9936"/>
        </w:tabs>
      </w:pPr>
      <w:r>
        <w:tab/>
      </w:r>
      <w:r>
        <w:rPr>
          <w:u w:val="single"/>
        </w:rPr>
        <w:t xml:space="preserve">$3,081,000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2019 c 416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$4,588,000</w:t>
      </w:r>
      <w:r>
        <w:t>))</w:t>
      </w:r>
    </w:p>
    <w:p>
      <w:pPr>
        <w:spacing w:before="0" w:after="0" w:line="408" w:lineRule="exact"/>
        <w:ind w:left="0" w:right="0" w:firstLine="0"/>
        <w:jc w:val="left"/>
        <w:tabs>
          <w:tab w:val="right" w:leader="none" w:pos="9936"/>
        </w:tabs>
      </w:pPr>
      <w:r>
        <w:tab/>
      </w:r>
      <w:r>
        <w:rPr>
          <w:u w:val="single"/>
        </w:rPr>
        <w:t xml:space="preserve">$4,672,000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$27,035,000</w:t>
      </w:r>
      <w:r>
        <w:t>))</w:t>
      </w:r>
    </w:p>
    <w:p>
      <w:pPr>
        <w:spacing w:before="0" w:after="0" w:line="408" w:lineRule="exact"/>
        <w:ind w:left="0" w:right="0" w:firstLine="0"/>
        <w:jc w:val="left"/>
        <w:tabs>
          <w:tab w:val="right" w:leader="none" w:pos="9936"/>
        </w:tabs>
      </w:pPr>
      <w:r>
        <w:tab/>
      </w:r>
      <w:r>
        <w:rPr>
          <w:u w:val="single"/>
        </w:rPr>
        <w:t xml:space="preserve">$27,047,000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$32,591,000</w:t>
      </w:r>
    </w:p>
    <w:p>
      <w:pPr>
        <w:spacing w:before="0" w:after="0" w:line="408" w:lineRule="exact"/>
        <w:ind w:left="0" w:right="0" w:firstLine="0"/>
        <w:jc w:val="left"/>
        <w:tabs>
          <w:tab w:val="right" w:leader="none" w:pos="9936"/>
        </w:tabs>
      </w:pPr>
      <w:r>
        <w:tab/>
      </w:r>
      <w:r>
        <w:rPr>
          <w:u w:val="single"/>
        </w:rPr>
        <w:t xml:space="preserve">$32,687,000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54 </w:t>
      </w:r>
      <w:r>
        <w:t>((</w:t>
      </w:r>
      <w:r>
        <w:rPr>
          <w:strike/>
        </w:rPr>
        <w:t xml:space="preserve">(Substitute Senate Bill No. 5710)</w:t>
      </w:r>
      <w:r>
        <w:t>))</w:t>
      </w:r>
      <w:r>
        <w:rPr/>
        <w:t xml:space="preserve">, Laws of 2019 (Cooper Jones Active Transportation Safety Council). If chapter 54 </w:t>
      </w:r>
      <w:r>
        <w:t>((</w:t>
      </w:r>
      <w:r>
        <w:rPr>
          <w:strike/>
        </w:rPr>
        <w:t xml:space="preserve">(Substitute Senate Bill No. 5710)</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w:t>
      </w:r>
      <w:r>
        <w:t>((</w:t>
      </w:r>
      <w:r>
        <w:rPr>
          <w:strike/>
        </w:rPr>
        <w:t xml:space="preserve">2019</w:t>
      </w:r>
      <w:r>
        <w:t>))</w:t>
      </w:r>
      <w:r>
        <w:rPr/>
        <w:t xml:space="preserve"> </w:t>
      </w:r>
      <w:r>
        <w:rPr>
          <w:u w:val="single"/>
        </w:rPr>
        <w:t xml:space="preserve">2020</w:t>
      </w:r>
      <w:r>
        <w:rPr/>
        <w:t xml:space="preserve">.</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w:t>
      </w:r>
      <w:r>
        <w:t>((</w:t>
      </w:r>
      <w:r>
        <w:rPr>
          <w:strike/>
        </w:rPr>
        <w:t xml:space="preserve">plainly mark the locations</w:t>
      </w:r>
      <w:r>
        <w:t>))</w:t>
      </w:r>
      <w:r>
        <w:rPr/>
        <w:t xml:space="preserve"> </w:t>
      </w:r>
      <w:r>
        <w:rPr>
          <w:u w:val="single"/>
        </w:rPr>
        <w:t xml:space="preserve">install two signs facing opposite directions within two hundred feet, or otherwise consistent with the uniform manual on traffic control devices,</w:t>
      </w:r>
      <w:r>
        <w:rPr/>
        <w:t xml:space="preserve"> where the automated vehicle noise enforcement camera is used </w:t>
      </w:r>
      <w:r>
        <w:t>((</w:t>
      </w:r>
      <w:r>
        <w:rPr>
          <w:strike/>
        </w:rPr>
        <w:t xml:space="preserve">by placing signs on street locations that clearly indicate to a driver that he or she is entering a zone where traffic laws violations are being detected by automated vehicle noise enforcement cameras that record both audio and video</w:t>
      </w:r>
      <w:r>
        <w:t>))</w:t>
      </w:r>
      <w:r>
        <w:rPr/>
        <w:t xml:space="preserve"> </w:t>
      </w:r>
      <w:r>
        <w:rPr>
          <w:u w:val="single"/>
        </w:rPr>
        <w:t xml:space="preserve">that state "Street Racing Noise Pilot Program in Progress"</w:t>
      </w:r>
      <w:r>
        <w:rPr/>
        <w:t xml:space="preserve">;</w:t>
      </w:r>
    </w:p>
    <w:p>
      <w:pPr>
        <w:spacing w:before="0" w:after="0" w:line="408" w:lineRule="exact"/>
        <w:ind w:left="0" w:right="0" w:firstLine="576"/>
        <w:jc w:val="left"/>
      </w:pPr>
      <w:r>
        <w:rPr/>
        <w:t xml:space="preserve">(iii) Cities testing the use of automated vehicle noise enforcement cameras must </w:t>
      </w:r>
      <w:r>
        <w:t>((</w:t>
      </w:r>
      <w:r>
        <w:rPr>
          <w:strike/>
        </w:rPr>
        <w:t xml:space="preserve">provide periodic notice by mail to its residents</w:t>
      </w:r>
      <w:r>
        <w:t>))</w:t>
      </w:r>
      <w:r>
        <w:rPr/>
        <w:t xml:space="preserve"> </w:t>
      </w:r>
      <w:r>
        <w:rPr>
          <w:u w:val="single"/>
        </w:rPr>
        <w:t xml:space="preserve">post information on the city web site and notify local media outlets</w:t>
      </w:r>
      <w:r>
        <w:rPr/>
        <w:t xml:space="preserve">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2021,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u w:val="single"/>
        </w:rPr>
        <w:t xml:space="preserve">(3)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 HOV passenger violation has occurred to test the feasibility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u w:val="single"/>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u w:val="single"/>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$1,137,000</w:t>
      </w:r>
      <w:r>
        <w:t>))</w:t>
      </w:r>
    </w:p>
    <w:p>
      <w:pPr>
        <w:spacing w:before="0" w:after="0" w:line="408" w:lineRule="exact"/>
        <w:ind w:left="0" w:right="0" w:firstLine="0"/>
        <w:jc w:val="left"/>
        <w:tabs>
          <w:tab w:val="right" w:leader="none" w:pos="9936"/>
        </w:tabs>
      </w:pPr>
      <w:r>
        <w:tab/>
      </w:r>
      <w:r>
        <w:rPr>
          <w:u w:val="single"/>
        </w:rPr>
        <w:t xml:space="preserve">$1,127,000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$2,803,000</w:t>
      </w:r>
      <w:r>
        <w:t>))</w:t>
      </w:r>
    </w:p>
    <w:p>
      <w:pPr>
        <w:spacing w:before="0" w:after="0" w:line="408" w:lineRule="exact"/>
        <w:ind w:left="0" w:right="0" w:firstLine="0"/>
        <w:jc w:val="left"/>
        <w:tabs>
          <w:tab w:val="right" w:leader="none" w:pos="9936"/>
        </w:tabs>
      </w:pPr>
      <w:r>
        <w:tab/>
      </w:r>
      <w:r>
        <w:rPr>
          <w:u w:val="single"/>
        </w:rPr>
        <w:t xml:space="preserve">$2,780,000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$1,677,000</w:t>
      </w:r>
      <w:r>
        <w:t>))</w:t>
      </w:r>
    </w:p>
    <w:p>
      <w:pPr>
        <w:spacing w:before="0" w:after="0" w:line="408" w:lineRule="exact"/>
        <w:ind w:left="0" w:right="0" w:firstLine="0"/>
        <w:jc w:val="left"/>
        <w:tabs>
          <w:tab w:val="right" w:leader="none" w:pos="9936"/>
        </w:tabs>
      </w:pPr>
      <w:r>
        <w:tab/>
      </w:r>
      <w:r>
        <w:rPr>
          <w:u w:val="single"/>
        </w:rPr>
        <w:t xml:space="preserve">$1,662,000</w:t>
      </w:r>
    </w:p>
    <w:p>
      <w:pPr>
        <w:tabs>
          <w:tab w:val="right" w:leader="dot" w:pos="9936"/>
        </w:tabs>
        <w:ind w:left="0" w:right="0" w:firstLine="1440"/>
      </w:pPr>
      <w:r>
        <w:rPr/>
        <w:t xml:space="preserve">TOTAL APPROPRIATION</w:t>
      </w:r>
      <w:r>
        <w:tab/>
      </w:r>
      <w:r>
        <w:rPr>
          <w:strike/>
        </w:rPr>
        <w:t xml:space="preserve">$5,617,000</w:t>
      </w:r>
    </w:p>
    <w:p>
      <w:pPr>
        <w:tabs>
          <w:tab w:val="right" w:leader="none" w:pos="9936"/>
        </w:tabs>
        <w:ind w:left="0" w:right="0" w:firstLine="1440"/>
      </w:pPr>
      <w:r>
        <w:tab/>
      </w:r>
      <w:r>
        <w:rPr>
          <w:u w:val="single"/>
        </w:rPr>
        <w:t xml:space="preserve">$5,569,000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$4,526,000</w:t>
      </w:r>
      <w:r>
        <w:t>))</w:t>
      </w:r>
    </w:p>
    <w:p>
      <w:pPr>
        <w:spacing w:before="0" w:after="0" w:line="408" w:lineRule="exact"/>
        <w:ind w:left="0" w:right="0" w:firstLine="0"/>
        <w:jc w:val="left"/>
        <w:tabs>
          <w:tab w:val="right" w:leader="none" w:pos="9936"/>
        </w:tabs>
      </w:pPr>
      <w:r>
        <w:tab/>
      </w:r>
      <w:r>
        <w:rPr>
          <w:u w:val="single"/>
        </w:rPr>
        <w:t xml:space="preserve">$3,825,000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$1,938,000</w:t>
      </w:r>
      <w:r>
        <w:t>))</w:t>
      </w:r>
    </w:p>
    <w:p>
      <w:pPr>
        <w:spacing w:before="0" w:after="0" w:line="408" w:lineRule="exact"/>
        <w:ind w:left="0" w:right="0" w:firstLine="0"/>
        <w:jc w:val="left"/>
        <w:tabs>
          <w:tab w:val="right" w:leader="none" w:pos="9936"/>
        </w:tabs>
      </w:pPr>
      <w:r>
        <w:tab/>
      </w:r>
      <w:r>
        <w:rPr>
          <w:u w:val="single"/>
        </w:rPr>
        <w:t xml:space="preserve">$1,936,000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$682,000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$275,000</w:t>
      </w:r>
    </w:p>
    <w:p>
      <w:pPr>
        <w:tabs>
          <w:tab w:val="right" w:leader="dot" w:pos="9936"/>
        </w:tabs>
        <w:ind w:left="0" w:right="0" w:firstLine="1440"/>
      </w:pPr>
      <w:r>
        <w:rPr/>
        <w:t xml:space="preserve">TOTAL APPROPRIATION</w:t>
      </w:r>
      <w:r>
        <w:tab/>
      </w:r>
      <w:r>
        <w:rPr>
          <w:strike/>
        </w:rPr>
        <w:t xml:space="preserve">$2,963,000</w:t>
      </w:r>
    </w:p>
    <w:p>
      <w:pPr>
        <w:tabs>
          <w:tab w:val="right" w:leader="none" w:pos="9936"/>
        </w:tabs>
        <w:ind w:left="0" w:right="0" w:firstLine="1440"/>
      </w:pPr>
      <w:r>
        <w:tab/>
      </w:r>
      <w:r>
        <w:rPr>
          <w:u w:val="single"/>
        </w:rPr>
        <w:t xml:space="preserve">$2,893,000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$400,000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is for the joint transportation committee to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w:t>
      </w:r>
      <w:r>
        <w:t>((</w:t>
      </w:r>
      <w:r>
        <w:rPr>
          <w:strike/>
        </w:rPr>
        <w:t xml:space="preserve">and</w:t>
      </w:r>
      <w:r>
        <w:t>))</w:t>
      </w:r>
      <w:r>
        <w:rPr/>
        <w:t xml:space="preserve"> (c) </w:t>
      </w:r>
      <w:r>
        <w:rPr>
          <w:u w:val="single"/>
        </w:rPr>
        <w:t xml:space="preserve">recommendations on whether a revision to the statewide transportation policy goals in RCW 47.04.280 is warranted in light of the recommendations and options identified in (a) and (b) of this subsection; and (d)</w:t>
      </w:r>
      <w:r>
        <w:rPr/>
        <w:t xml:space="preserve">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0" w:after="0" w:line="408" w:lineRule="exact"/>
        <w:ind w:left="0" w:right="0" w:firstLine="576"/>
        <w:jc w:val="left"/>
      </w:pPr>
      <w:r>
        <w:rPr/>
        <w:t xml:space="preserve">(2)(a) </w:t>
      </w:r>
      <w:r>
        <w:t>((</w:t>
      </w:r>
      <w:r>
        <w:rPr>
          <w:strike/>
        </w:rPr>
        <w:t xml:space="preserve">$450,000</w:t>
      </w:r>
      <w:r>
        <w:t>))</w:t>
      </w:r>
      <w:r>
        <w:rPr/>
        <w:t xml:space="preserve"> </w:t>
      </w:r>
      <w:r>
        <w:rPr>
          <w:u w:val="single"/>
        </w:rPr>
        <w:t xml:space="preserve">$382,000</w:t>
      </w:r>
      <w:r>
        <w:rPr/>
        <w:t xml:space="preserve">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battery and fuel cell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battery and fuel cell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battery and/or fuel cell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and refueling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 battery and/or fuel cell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battery and fuel cell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department of commerce,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(3)(a) $250,000 of the multimodal transportation account</w:t>
      </w:r>
      <w:r>
        <w:rPr>
          <w:rFonts w:ascii="Times New Roman" w:hAnsi="Times New Roman"/>
        </w:rPr>
        <w:t xml:space="preserve">—</w:t>
      </w:r>
      <w:r>
        <w:rPr/>
        <w:t xml:space="preserve">state appropriation is for the joint transportation committee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 and</w:t>
      </w:r>
    </w:p>
    <w:p>
      <w:pPr>
        <w:spacing w:before="0" w:after="0" w:line="408" w:lineRule="exact"/>
        <w:ind w:left="0" w:right="0" w:firstLine="576"/>
        <w:jc w:val="left"/>
      </w:pPr>
      <w:r>
        <w:rPr/>
        <w:t xml:space="preserve">(vii) Identification of operator options.</w:t>
      </w:r>
    </w:p>
    <w:p>
      <w:pPr>
        <w:spacing w:before="0" w:after="0" w:line="408" w:lineRule="exact"/>
        <w:ind w:left="0" w:right="0" w:firstLine="576"/>
        <w:jc w:val="left"/>
      </w:pPr>
      <w:r>
        <w:rPr/>
        <w:t xml:space="preserve">(b) A report of the study findings and recommendations is due to the transportation committees of the legislature by June 30, 2020.</w:t>
      </w:r>
    </w:p>
    <w:p>
      <w:pPr>
        <w:spacing w:before="0" w:after="0" w:line="408" w:lineRule="exact"/>
        <w:ind w:left="0" w:right="0" w:firstLine="576"/>
        <w:jc w:val="left"/>
      </w:pPr>
      <w:r>
        <w:rPr/>
        <w:t xml:space="preserve">(4)(a) $275,000 of the highway safety fund</w:t>
      </w:r>
      <w:r>
        <w:rPr>
          <w:rFonts w:ascii="Times New Roman" w:hAnsi="Times New Roman"/>
        </w:rPr>
        <w:t xml:space="preserve">—</w:t>
      </w:r>
      <w:r>
        <w:rPr/>
        <w:t xml:space="preserve">state appropriation is for a study of vehicle subagents in Washington state. The study must consider and include recommendations, as necessary, on the following:</w:t>
      </w:r>
    </w:p>
    <w:p>
      <w:pPr>
        <w:spacing w:before="0" w:after="0" w:line="408" w:lineRule="exact"/>
        <w:ind w:left="0" w:right="0" w:firstLine="576"/>
        <w:jc w:val="left"/>
      </w:pPr>
      <w:r>
        <w:rPr/>
        <w:t xml:space="preserve">(i) The relevant statutes, rules, and/or regulations authorizing vehicle subagents and any changes made to the relevant statutes, rules, and/or regulations;</w:t>
      </w:r>
    </w:p>
    <w:p>
      <w:pPr>
        <w:spacing w:before="0" w:after="0" w:line="408" w:lineRule="exact"/>
        <w:ind w:left="0" w:right="0" w:firstLine="576"/>
        <w:jc w:val="left"/>
      </w:pPr>
      <w:r>
        <w:rPr/>
        <w:t xml:space="preserve">(ii) The current process of selecting and authorizing a vehicle subagent, including the change of ownership process and the identification of any barriers to entry into the vehicle subagent market;</w:t>
      </w:r>
    </w:p>
    <w:p>
      <w:pPr>
        <w:spacing w:before="0" w:after="0" w:line="408" w:lineRule="exact"/>
        <w:ind w:left="0" w:right="0" w:firstLine="576"/>
        <w:jc w:val="left"/>
      </w:pPr>
      <w:r>
        <w:rPr/>
        <w:t xml:space="preserve">(iii) The annual business expenditures borne by each of the vehicle subagent businesses since fiscal year 2010 and identification of any materials, including office equipment and supplies, provided by the department of licensing to each vehicle subagent since fiscal year 2010. To accomplish this task, each vehicle subagent must provide expenditure data to the joint transportation committee for the purposes of this study;</w:t>
      </w:r>
    </w:p>
    <w:p>
      <w:pPr>
        <w:spacing w:before="0" w:after="0" w:line="408" w:lineRule="exact"/>
        <w:ind w:left="0" w:right="0" w:firstLine="576"/>
        <w:jc w:val="left"/>
      </w:pPr>
      <w:r>
        <w:rPr/>
        <w:t xml:space="preserve">(iv) The oversight provided by the county auditors and/or the department of licensing over the vehicle subagent businesses;</w:t>
      </w:r>
    </w:p>
    <w:p>
      <w:pPr>
        <w:spacing w:before="0" w:after="0" w:line="408" w:lineRule="exact"/>
        <w:ind w:left="0" w:right="0" w:firstLine="576"/>
        <w:jc w:val="left"/>
      </w:pPr>
      <w:r>
        <w:rPr/>
        <w:t xml:space="preserve">(v) The history of service fees, how increases to the service fee rate are made, and how the requested fee increase is determined;</w:t>
      </w:r>
    </w:p>
    <w:p>
      <w:pPr>
        <w:spacing w:before="0" w:after="0" w:line="408" w:lineRule="exact"/>
        <w:ind w:left="0" w:right="0" w:firstLine="576"/>
        <w:jc w:val="left"/>
      </w:pPr>
      <w:r>
        <w:rPr/>
        <w:t xml:space="preserve">(vi) The online vehicle registration renewal process and any potential improvements to the online process;</w:t>
      </w:r>
    </w:p>
    <w:p>
      <w:pPr>
        <w:spacing w:before="0" w:after="0" w:line="408" w:lineRule="exact"/>
        <w:ind w:left="0" w:right="0" w:firstLine="576"/>
        <w:jc w:val="left"/>
      </w:pPr>
      <w:r>
        <w:rPr/>
        <w:t xml:space="preserve">(vii) The department of licensing's ability to provide more vehicle licensing services directly, particularly taking into account the increase in online vehicle renewal transactions;</w:t>
      </w:r>
    </w:p>
    <w:p>
      <w:pPr>
        <w:spacing w:before="0" w:after="0" w:line="408" w:lineRule="exact"/>
        <w:ind w:left="0" w:right="0" w:firstLine="576"/>
        <w:jc w:val="left"/>
      </w:pPr>
      <w:r>
        <w:rPr/>
        <w:t xml:space="preserve">(viii) The potential expansion of services that can be performed by vehicle subagents; and</w:t>
      </w:r>
    </w:p>
    <w:p>
      <w:pPr>
        <w:spacing w:before="0" w:after="0" w:line="408" w:lineRule="exact"/>
        <w:ind w:left="0" w:right="0" w:firstLine="576"/>
        <w:jc w:val="left"/>
      </w:pPr>
      <w:r>
        <w:rPr/>
        <w:t xml:space="preserve">(ix) The process by which the geographic locations of vehicle subagents are determined.</w:t>
      </w:r>
    </w:p>
    <w:p>
      <w:pPr>
        <w:spacing w:before="0" w:after="0" w:line="408" w:lineRule="exact"/>
        <w:ind w:left="0" w:right="0" w:firstLine="576"/>
        <w:jc w:val="left"/>
      </w:pPr>
      <w:r>
        <w:rPr/>
        <w:t xml:space="preserve">(b) In conducting the study, the joint transportation committee must consult with the department of licensing, a representative of county auditors, and a representative of vehicle subagents.</w:t>
      </w:r>
    </w:p>
    <w:p>
      <w:pPr>
        <w:spacing w:before="0" w:after="0" w:line="408" w:lineRule="exact"/>
        <w:ind w:left="0" w:right="0" w:firstLine="576"/>
        <w:jc w:val="left"/>
      </w:pPr>
      <w:r>
        <w:rPr/>
        <w:t xml:space="preserve">(c) The joint transportation committee may collect any data from the department of licensing, county auditors, and vehicle subagents that is necessary to conduct the study.</w:t>
      </w:r>
    </w:p>
    <w:p>
      <w:pPr>
        <w:spacing w:before="0" w:after="0" w:line="408" w:lineRule="exact"/>
        <w:ind w:left="0" w:right="0" w:firstLine="576"/>
        <w:jc w:val="left"/>
      </w:pPr>
      <w:r>
        <w:rPr/>
        <w:t xml:space="preserve"> (d) The joint transportation committee must issue a report of its findings and recommendations to the transportation committees of the legislature by September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$2,893,000</w:t>
      </w:r>
      <w:r>
        <w:t>))</w:t>
      </w:r>
    </w:p>
    <w:p>
      <w:pPr>
        <w:spacing w:before="0" w:after="0" w:line="408" w:lineRule="exact"/>
        <w:ind w:left="0" w:right="0" w:firstLine="0"/>
        <w:jc w:val="left"/>
        <w:tabs>
          <w:tab w:val="right" w:leader="none" w:pos="9936"/>
        </w:tabs>
      </w:pPr>
      <w:r>
        <w:tab/>
      </w:r>
      <w:r>
        <w:rPr>
          <w:u w:val="single"/>
        </w:rPr>
        <w:t xml:space="preserve">$2,171,000</w:t>
      </w:r>
    </w:p>
    <w:p>
      <w:pPr>
        <w:spacing w:before="0" w:after="0" w:line="408" w:lineRule="exact"/>
        <w:ind w:left="0" w:right="0" w:firstLine="0"/>
        <w:jc w:val="left"/>
        <w:tabs>
          <w:tab w:val="right" w:leader="dot" w:pos="9936"/>
        </w:tabs>
      </w:pPr>
      <w:r>
        <w:t>((</w:t>
      </w:r>
      <w:r>
        <w:rPr>
          <w:strike/>
        </w:rPr>
        <w:t xml:space="preserve">Multimodal Transportation Account</w:t>
      </w:r>
      <w:r>
        <w:rPr>
          <w:rFonts w:ascii="Times New Roman" w:hAnsi="Times New Roman"/>
          <w:strike/>
        </w:rPr>
        <w:t xml:space="preserve">—</w:t>
      </w:r>
      <w:r>
        <w:rPr>
          <w:strike/>
        </w:rPr>
        <w:t xml:space="preserve">State Appropriation </w:t>
      </w:r>
      <w:r>
        <w:tab/>
      </w:r>
      <w:r>
        <w:rPr>
          <w:strike/>
        </w:rPr>
        <w:t xml:space="preserve">$112,000</w:t>
      </w:r>
      <w:r>
        <w:t>))</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 Toll Lanes </w:t>
      </w:r>
      <w:r>
        <w:t>((</w:t>
      </w:r>
      <w:r>
        <w:rPr>
          <w:strike/>
        </w:rPr>
        <w:t xml:space="preserve">Operations</w:t>
      </w:r>
      <w:r>
        <w: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$410,000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$271,000</w:t>
      </w:r>
    </w:p>
    <w:p>
      <w:pPr>
        <w:spacing w:before="0" w:after="0" w:line="408" w:lineRule="exact"/>
        <w:ind w:left="0" w:right="0" w:firstLine="0"/>
        <w:jc w:val="left"/>
        <w:tabs>
          <w:tab w:val="right" w:leader="dot" w:pos="9936"/>
        </w:tabs>
      </w:pPr>
      <w:pPr>
        <w:tabs>
          <w:tab w:val="right" w:leader="dot" w:pos="9360"/>
        </w:tabs>
      </w:pPr>
      <w:r>
        <w:rPr>
          <w:u w:val="single"/>
        </w:rPr>
        <w:t xml:space="preserve">Tacoma Narrows Toll Bridge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$158,000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$136,000</w:t>
      </w:r>
    </w:p>
    <w:p>
      <w:pPr>
        <w:tabs>
          <w:tab w:val="right" w:leader="dot" w:pos="9936"/>
        </w:tabs>
        <w:ind w:left="0" w:right="0" w:firstLine="1440"/>
      </w:pPr>
      <w:r>
        <w:rPr/>
        <w:t xml:space="preserve">TOTAL APPROPRIATION</w:t>
      </w:r>
      <w:r>
        <w:tab/>
      </w:r>
      <w:r>
        <w:rPr>
          <w:strike/>
        </w:rPr>
        <w:t xml:space="preserve">$3,255,000</w:t>
      </w:r>
    </w:p>
    <w:p>
      <w:pPr>
        <w:spacing w:before="0" w:after="0" w:line="408" w:lineRule="exact"/>
        <w:ind w:left="0" w:right="0" w:firstLine="0"/>
        <w:jc w:val="left"/>
        <w:tabs>
          <w:tab w:val="right" w:leader="none" w:pos="9936"/>
        </w:tabs>
      </w:pPr>
      <w:r>
        <w:tab/>
      </w:r>
      <w:r>
        <w:rPr>
          <w:u w:val="single"/>
        </w:rPr>
        <w:t xml:space="preserve">$3,146,000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report at least once every three months to the steering committee with updates on report development for the completed road usage charge pilot project until the final report is submitted. The final report on the road usage charge pilot project is due to the transportation committees of the legislature by January 1, 2020, and should include recommendations for necessary next steps to consider impacts to communities of color, low-income households, vulnerable populations, and displaced communities.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may be developed that, at a minimum, propose to:</w:t>
      </w:r>
    </w:p>
    <w:p>
      <w:pPr>
        <w:spacing w:before="0" w:after="0" w:line="408" w:lineRule="exact"/>
        <w:ind w:left="0" w:right="0" w:firstLine="576"/>
        <w:jc w:val="left"/>
      </w:pPr>
      <w:r>
        <w:rPr/>
        <w:t xml:space="preserve">(i)(A) Update the recommended road usage charge operational concepts and business case presented to the road usage charge steering committee to reflect a range of scenarios regarding fleet electrification and use of shared vehicles. The operational concepts must include technological or system features necessary to ensure collection of the road usage charge from electric vehicles and fleets of shared and/or autonomous vehicles, if applicable. The business case must assess a range of gross revenue impacts to a road usage charge and fuel taxes resulting from changes to total vehicle miles traveled under scenarios with varying degrees of shared, autonomous, and/or electric vehicle adoption rates;</w:t>
      </w:r>
    </w:p>
    <w:p>
      <w:pPr>
        <w:spacing w:before="0" w:after="0" w:line="408" w:lineRule="exact"/>
        <w:ind w:left="0" w:right="0" w:firstLine="576"/>
        <w:jc w:val="left"/>
      </w:pPr>
      <w:r>
        <w:rPr/>
        <w:t xml:space="preserve">(B) Develop a detailed plan for phasing in the implementation of road usage charges for vehicles operated in Washington, incorporating any updates to road usage charge policy recommendations made in (a) and (b)(i)(A) of this subsection and including consideration of methods for reducing the cost of collections for a road usage charge system in Washington state; and</w:t>
      </w:r>
    </w:p>
    <w:p>
      <w:pPr>
        <w:spacing w:before="0" w:after="0" w:line="408" w:lineRule="exact"/>
        <w:ind w:left="0" w:right="0" w:firstLine="576"/>
        <w:jc w:val="left"/>
      </w:pPr>
      <w:r>
        <w:rPr/>
        <w:t xml:space="preserve">(C) Examine the allocation of current gas tax revenues and possible frameworks for the allocation of road usage charge revenues that could be used to evaluate policy choices once road usage charge revenues comprise a significant share of state revenues for transportation purposes.</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w:t>
      </w:r>
    </w:p>
    <w:p>
      <w:pPr>
        <w:spacing w:before="0" w:after="0" w:line="408" w:lineRule="exact"/>
        <w:ind w:left="0" w:right="0" w:firstLine="576"/>
        <w:jc w:val="left"/>
      </w:pPr>
      <w:r>
        <w:rPr>
          <w:u w:val="single"/>
        </w:rPr>
        <w:t xml:space="preserve">(c) If additional federal funding becomes available after January 1, 2020, the transportation commission, jointly with the department of licensing, must develop an implementation plan for imposing a per mile fee on electric, hybrid, and state fleet vehicles that builds off the ongoing work of the transportation commission in evaluating a road usage charge. The plan must include, but is not limited to:</w:t>
      </w:r>
    </w:p>
    <w:p>
      <w:pPr>
        <w:spacing w:before="0" w:after="0" w:line="408" w:lineRule="exact"/>
        <w:ind w:left="0" w:right="0" w:firstLine="576"/>
        <w:jc w:val="left"/>
      </w:pPr>
      <w:r>
        <w:rPr>
          <w:u w:val="single"/>
        </w:rPr>
        <w:t xml:space="preserve">(i) Different mileage reporting options;</w:t>
      </w:r>
    </w:p>
    <w:p>
      <w:pPr>
        <w:spacing w:before="0" w:after="0" w:line="408" w:lineRule="exact"/>
        <w:ind w:left="0" w:right="0" w:firstLine="576"/>
        <w:jc w:val="left"/>
      </w:pPr>
      <w:r>
        <w:rPr>
          <w:u w:val="single"/>
        </w:rPr>
        <w:t xml:space="preserve">(ii) Recommended fee methods and rates for achieving cost efficiency, fairness, minimal administrative cost, payment compliance, consumer choice, and preserving individual privacy;</w:t>
      </w:r>
    </w:p>
    <w:p>
      <w:pPr>
        <w:spacing w:before="0" w:after="0" w:line="408" w:lineRule="exact"/>
        <w:ind w:left="0" w:right="0" w:firstLine="576"/>
        <w:jc w:val="left"/>
      </w:pPr>
      <w:r>
        <w:rPr>
          <w:u w:val="single"/>
        </w:rPr>
        <w:t xml:space="preserve">(iii) Options for variable rates based on the factors listed in (c)(ii) of this subsection and vehicle classifications of vehicles, ensuring vehicles are paying for their proportional impact on road preservation and maintenance costs, climate emission impacts, fuel efficiency, or other policy levers that the legislature may want to consider;</w:t>
      </w:r>
    </w:p>
    <w:p>
      <w:pPr>
        <w:spacing w:before="0" w:after="0" w:line="408" w:lineRule="exact"/>
        <w:ind w:left="0" w:right="0" w:firstLine="576"/>
        <w:jc w:val="left"/>
      </w:pPr>
      <w:r>
        <w:rPr>
          <w:u w:val="single"/>
        </w:rPr>
        <w:t xml:space="preserve">(iv) Alternatives in the payment method to allow for monthly or quarterly payment rather than payment on an annual basis;</w:t>
      </w:r>
    </w:p>
    <w:p>
      <w:pPr>
        <w:spacing w:before="0" w:after="0" w:line="408" w:lineRule="exact"/>
        <w:ind w:left="0" w:right="0" w:firstLine="576"/>
        <w:jc w:val="left"/>
      </w:pPr>
      <w:r>
        <w:rPr>
          <w:u w:val="single"/>
        </w:rPr>
        <w:t xml:space="preserve">(v) Any recommended statutory changes, including suggested offsets or rebates to the per mile fee to recognize other taxes and fees paid by electric and hybrid vehicle owners;</w:t>
      </w:r>
    </w:p>
    <w:p>
      <w:pPr>
        <w:spacing w:before="0" w:after="0" w:line="408" w:lineRule="exact"/>
        <w:ind w:left="0" w:right="0" w:firstLine="576"/>
        <w:jc w:val="left"/>
      </w:pPr>
      <w:r>
        <w:rPr>
          <w:u w:val="single"/>
        </w:rPr>
        <w:t xml:space="preserve">(vi) Specific recommendations to better align the system with other vehicle-related charges and potentially establish the framework for broader implementation of a per mile funding system, including analysis of the preferred method for addressing eighteenth amendment restriction considerations and options to incorporate existing gas tax distributions and allocations into a per mile funding system at the time these revenues comprise a significant share of state revenues for transportation purposes; and</w:t>
      </w:r>
    </w:p>
    <w:p>
      <w:pPr>
        <w:spacing w:before="0" w:after="0" w:line="408" w:lineRule="exact"/>
        <w:ind w:left="0" w:right="0" w:firstLine="576"/>
        <w:jc w:val="left"/>
      </w:pPr>
      <w:r>
        <w:rPr>
          <w:u w:val="single"/>
        </w:rPr>
        <w:t xml:space="preserve">(vii) A recommended implementation and governance structure, and transition plan with the department as the designated lead agency to operate and administer the per mile funding system.</w:t>
      </w:r>
    </w:p>
    <w:p>
      <w:pPr>
        <w:spacing w:before="0" w:after="0" w:line="408" w:lineRule="exact"/>
        <w:ind w:left="0" w:right="0" w:firstLine="576"/>
        <w:jc w:val="left"/>
      </w:pPr>
      <w:r>
        <w:rPr/>
        <w:t xml:space="preserve">(2)(a) $250,000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for the transportation commission to conduct a study, applicable to the Interstate 405 express toll lanes,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June 30, 2021.</w:t>
      </w:r>
    </w:p>
    <w:p>
      <w:pPr>
        <w:spacing w:before="0" w:after="0" w:line="408" w:lineRule="exact"/>
        <w:ind w:left="0" w:right="0" w:firstLine="576"/>
        <w:jc w:val="left"/>
      </w:pPr>
      <w:r>
        <w:rPr>
          <w:u w:val="single"/>
        </w:rPr>
        <w:t xml:space="preserve">(3) $160,000 of the Interstate 405 and state route number 167 express toll lanes account</w:t>
      </w:r>
      <w:r>
        <w:rPr>
          <w:rFonts w:ascii="Times New Roman" w:hAnsi="Times New Roman"/>
          <w:u w:val="single"/>
        </w:rPr>
        <w:t xml:space="preserve">—</w:t>
      </w:r>
      <w:r>
        <w:rPr>
          <w:u w:val="single"/>
        </w:rPr>
        <w:t xml:space="preserve">state appropriation, $271,000 of the state route number 520 corridor account</w:t>
      </w:r>
      <w:r>
        <w:rPr>
          <w:rFonts w:ascii="Times New Roman" w:hAnsi="Times New Roman"/>
          <w:u w:val="single"/>
        </w:rPr>
        <w:t xml:space="preserve">—</w:t>
      </w:r>
      <w:r>
        <w:rPr>
          <w:u w:val="single"/>
        </w:rPr>
        <w:t xml:space="preserve">state appropriation, $158,000 of the Tacoma Narrows toll bridge account</w:t>
      </w:r>
      <w:r>
        <w:rPr>
          <w:rFonts w:ascii="Times New Roman" w:hAnsi="Times New Roman"/>
          <w:u w:val="single"/>
        </w:rPr>
        <w:t xml:space="preserve">—</w:t>
      </w:r>
      <w:r>
        <w:rPr>
          <w:u w:val="single"/>
        </w:rPr>
        <w:t xml:space="preserve">state appropriation, and $136,000 of the Alaskan Way viaduct replacement project account</w:t>
      </w:r>
      <w:r>
        <w:rPr>
          <w:rFonts w:ascii="Times New Roman" w:hAnsi="Times New Roman"/>
          <w:u w:val="single"/>
        </w:rPr>
        <w:t xml:space="preserve">—</w:t>
      </w:r>
      <w:r>
        <w:rPr>
          <w:u w:val="single"/>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u w:val="single"/>
        </w:rPr>
        <w:t xml:space="preserve">(4) Beginning July 1, 2020, the commission shall convene a ferry capital construction oversight committee. The committee shall meet at least two times every year to review the Washington state ferries capital construction plan and make recommendations to control costs and ensure that ferry capital investments meet projected future needs. The commission shall support the committee within existing resources. Members of the committee must include at least four citizen representatives from communities served by Washington state ferries.</w:t>
      </w:r>
    </w:p>
    <w:p>
      <w:pPr>
        <w:spacing w:before="0" w:after="0" w:line="408" w:lineRule="exact"/>
        <w:ind w:left="0" w:right="0" w:firstLine="576"/>
        <w:jc w:val="left"/>
      </w:pPr>
      <w:r>
        <w:rPr>
          <w:u w:val="single"/>
        </w:rPr>
        <w:t xml:space="preserve">(5) The legislature requests that the commission commence proceedings to name state route number 165 as The Glacier Highway to commemorate the significance of glaciers to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$813,000</w:t>
      </w:r>
      <w:r>
        <w:t>))</w:t>
      </w:r>
    </w:p>
    <w:p>
      <w:pPr>
        <w:spacing w:before="0" w:after="0" w:line="408" w:lineRule="exact"/>
        <w:ind w:left="0" w:right="0" w:firstLine="0"/>
        <w:jc w:val="left"/>
        <w:tabs>
          <w:tab w:val="right" w:leader="none" w:pos="9936"/>
        </w:tabs>
      </w:pPr>
      <w:r>
        <w:tab/>
      </w:r>
      <w:r>
        <w:rPr>
          <w:u w:val="single"/>
        </w:rPr>
        <w:t xml:space="preserve">$772,000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$508,503,000</w:t>
      </w:r>
      <w:r>
        <w:t>))</w:t>
      </w:r>
    </w:p>
    <w:p>
      <w:pPr>
        <w:spacing w:before="0" w:after="0" w:line="408" w:lineRule="exact"/>
        <w:ind w:left="0" w:right="0" w:firstLine="0"/>
        <w:jc w:val="left"/>
        <w:tabs>
          <w:tab w:val="right" w:leader="none" w:pos="9936"/>
        </w:tabs>
      </w:pPr>
      <w:r>
        <w:tab/>
      </w:r>
      <w:r>
        <w:rPr>
          <w:u w:val="single"/>
        </w:rPr>
        <w:t xml:space="preserve">$498,832,000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$16,069,000</w:t>
      </w:r>
      <w:r>
        <w:t>))</w:t>
      </w:r>
    </w:p>
    <w:p>
      <w:pPr>
        <w:spacing w:before="0" w:after="0" w:line="408" w:lineRule="exact"/>
        <w:ind w:left="0" w:right="0" w:firstLine="0"/>
        <w:jc w:val="left"/>
        <w:tabs>
          <w:tab w:val="right" w:leader="none" w:pos="9936"/>
        </w:tabs>
      </w:pPr>
      <w:r>
        <w:tab/>
      </w:r>
      <w:r>
        <w:rPr>
          <w:u w:val="single"/>
        </w:rPr>
        <w:t xml:space="preserve">$16,078,000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$4,257,000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$1,188,000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$286,000</w:t>
      </w:r>
      <w:r>
        <w:t>))</w:t>
      </w:r>
    </w:p>
    <w:p>
      <w:pPr>
        <w:spacing w:before="0" w:after="0" w:line="408" w:lineRule="exact"/>
        <w:ind w:left="0" w:right="0" w:firstLine="0"/>
        <w:jc w:val="left"/>
        <w:tabs>
          <w:tab w:val="right" w:leader="none" w:pos="9936"/>
        </w:tabs>
      </w:pPr>
      <w:r>
        <w:tab/>
      </w:r>
      <w:r>
        <w:rPr>
          <w:u w:val="single"/>
        </w:rPr>
        <w:t xml:space="preserve">$4,286,000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$1,182,000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$1,988,000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$1,158,000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$996,000</w:t>
      </w:r>
    </w:p>
    <w:p>
      <w:pPr>
        <w:tabs>
          <w:tab w:val="right" w:leader="dot" w:pos="9936"/>
        </w:tabs>
        <w:ind w:left="0" w:right="0" w:firstLine="1440"/>
      </w:pPr>
      <w:r>
        <w:rPr/>
        <w:t xml:space="preserve">TOTAL APPROPRIATION</w:t>
      </w:r>
      <w:r>
        <w:tab/>
      </w:r>
      <w:r>
        <w:rPr>
          <w:strike/>
        </w:rPr>
        <w:t xml:space="preserve">$537,313,000</w:t>
      </w:r>
    </w:p>
    <w:p>
      <w:pPr>
        <w:tabs>
          <w:tab w:val="right" w:leader="none" w:pos="9936"/>
        </w:tabs>
        <w:ind w:left="0" w:right="0" w:firstLine="1440"/>
      </w:pPr>
      <w:r>
        <w:tab/>
      </w:r>
      <w:r>
        <w:rPr>
          <w:u w:val="single"/>
        </w:rPr>
        <w:t xml:space="preserve">$536,975,000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$1,424,000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$514,000 of the state patrol highway account</w:t>
      </w:r>
      <w:r>
        <w:rPr>
          <w:rFonts w:ascii="Times New Roman" w:hAnsi="Times New Roman"/>
        </w:rPr>
        <w:t xml:space="preserve">—</w:t>
      </w:r>
      <w:r>
        <w:rPr/>
        <w:t xml:space="preserve">state appropriation is provided solely for additional staff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440 </w:t>
      </w:r>
      <w:r>
        <w:t>((</w:t>
      </w:r>
      <w:r>
        <w:rPr>
          <w:strike/>
        </w:rPr>
        <w:t xml:space="preserve">(Engrossed Second Substitute Senate Bill No. 5497)</w:t>
      </w:r>
      <w:r>
        <w:t>))</w:t>
      </w:r>
      <w:r>
        <w:rPr/>
        <w:t xml:space="preserve">, Laws of 2019 (immigrants in the workplace). If chapter 440 </w:t>
      </w:r>
      <w:r>
        <w:t>((</w:t>
      </w:r>
      <w:r>
        <w:rPr>
          <w:strike/>
        </w:rPr>
        <w:t xml:space="preserve">(Engrossed Second Substitute Senate Bill No. 5497)</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(12)(a) The Washington state patrol must report quarterly to the house and senate transportation committees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 and</w:t>
      </w:r>
    </w:p>
    <w:p>
      <w:pPr>
        <w:spacing w:before="0" w:after="0" w:line="408" w:lineRule="exact"/>
        <w:ind w:left="0" w:right="0" w:firstLine="576"/>
        <w:jc w:val="left"/>
      </w:pPr>
      <w:r>
        <w:rPr/>
        <w:t xml:space="preserve">(v) Other relevant outcome measures with comparative information with recent comparable months in prior years.</w:t>
      </w:r>
    </w:p>
    <w:p>
      <w:pPr>
        <w:spacing w:before="0" w:after="0" w:line="408" w:lineRule="exact"/>
        <w:ind w:left="0" w:right="0" w:firstLine="576"/>
        <w:jc w:val="left"/>
      </w:pPr>
      <w:r>
        <w:rPr/>
        <w:t xml:space="preserve">(b) By January 1, 2020, the Washington state patrol must submit to the transportation committees of the legislature and the governor a workforce diversity plan. The plan must identify ongoing, and both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u w:val="single"/>
        </w:rPr>
        <w:t xml:space="preserve">(13) $1,182,000 of the Interstate 405 and state route number 167 express toll lanes account—state appropriation, $1,988,000 of the state route number 520 corridor account—state appropriation, $1,158,000 of the Tacoma Narrows toll bridge account—state appropriation, and $996,000 of the Alaskan Way viaduct replacement project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u w:val="single"/>
        </w:rPr>
        <w:t xml:space="preserve">(14) $100,000 of the state patrol highway account</w:t>
      </w:r>
      <w:r>
        <w:rPr>
          <w:rFonts w:ascii="Times New Roman" w:hAnsi="Times New Roman"/>
          <w:u w:val="single"/>
        </w:rPr>
        <w:t xml:space="preserve">—</w:t>
      </w:r>
      <w:r>
        <w:rPr>
          <w:u w:val="single"/>
        </w:rPr>
        <w:t xml:space="preserve">state appropriation is provided solely for the implementation of Senate Bill No. 6218, Laws of 2020 (Washington state patrol retirement definition of salary), which reflects an increase in the Washington state patrol retirement system pension contribution rate of 0.15 percent for changes to the definition of salary. If Senate Bill No. 6218, Laws of 2020 is not enacted by June 30, 2020, the amount provided in this subsection lapses.</w:t>
      </w:r>
    </w:p>
    <w:p>
      <w:pPr>
        <w:spacing w:before="0" w:after="0" w:line="408" w:lineRule="exact"/>
        <w:ind w:left="0" w:right="0" w:firstLine="576"/>
        <w:jc w:val="left"/>
      </w:pPr>
      <w:r>
        <w:rPr>
          <w:u w:val="single"/>
        </w:rPr>
        <w:t xml:space="preserve">(15) $4,000,000 of the multimodal transportation account</w:t>
      </w:r>
      <w:r>
        <w:rPr>
          <w:rFonts w:ascii="Times New Roman" w:hAnsi="Times New Roman"/>
          <w:u w:val="single"/>
        </w:rPr>
        <w:t xml:space="preserve">—</w:t>
      </w:r>
      <w:r>
        <w:rPr>
          <w:u w:val="single"/>
        </w:rPr>
        <w:t xml:space="preserve">state appropriation is provided solely as restitutive expenditure authority for the state patrol and may be spent only if a court of final jurisdiction holds that chapter 1 (Initiative Measure No. 976), Laws of 2020 is unconstitutional in its entirety.</w:t>
      </w:r>
    </w:p>
    <w:p>
      <w:pPr>
        <w:spacing w:before="0" w:after="0" w:line="408" w:lineRule="exact"/>
        <w:ind w:left="0" w:right="0" w:firstLine="576"/>
        <w:jc w:val="left"/>
      </w:pPr>
      <w:r>
        <w:rPr>
          <w:u w:val="single"/>
        </w:rPr>
        <w:t xml:space="preserve">(16) The Washington state patrol is directed to terminate its "Agreement for Utility Connection and Reimbursement of Water Extension Expenses" with the city of Shelton, belatedly recorded on June 12, 2017, subject to the city of Shelton's consent to terminate the agreement.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 Therefore, the legislature determines that under the public policy of this state, reimbursement by any other entity is not required, notwithstanding any prior condition regarding contributions of other entities that Washington state patrol was required to satisfy prior to expenditure of the funds for construction of the extension, and that the Washington state patrol shall terminate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$5,044,000</w:t>
      </w:r>
      <w:r>
        <w:t>))</w:t>
      </w:r>
    </w:p>
    <w:p>
      <w:pPr>
        <w:spacing w:before="0" w:after="0" w:line="408" w:lineRule="exact"/>
        <w:ind w:left="0" w:right="0" w:firstLine="0"/>
        <w:jc w:val="left"/>
        <w:tabs>
          <w:tab w:val="right" w:leader="none" w:pos="9936"/>
        </w:tabs>
      </w:pPr>
      <w:r>
        <w:tab/>
      </w:r>
      <w:r>
        <w:rPr>
          <w:u w:val="single"/>
        </w:rPr>
        <w:t xml:space="preserve">$5,048,000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$536,000</w:t>
      </w:r>
      <w:r>
        <w:t>))</w:t>
      </w:r>
    </w:p>
    <w:p>
      <w:pPr>
        <w:spacing w:before="0" w:after="0" w:line="408" w:lineRule="exact"/>
        <w:ind w:left="0" w:right="0" w:firstLine="0"/>
        <w:jc w:val="left"/>
        <w:tabs>
          <w:tab w:val="right" w:leader="none" w:pos="9936"/>
        </w:tabs>
      </w:pPr>
      <w:r>
        <w:tab/>
      </w:r>
      <w:r>
        <w:rPr>
          <w:u w:val="single"/>
        </w:rPr>
        <w:t xml:space="preserve">$561,000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$243,189,000</w:t>
      </w:r>
      <w:r>
        <w:t>))</w:t>
      </w:r>
    </w:p>
    <w:p>
      <w:pPr>
        <w:spacing w:before="0" w:after="0" w:line="408" w:lineRule="exact"/>
        <w:ind w:left="0" w:right="0" w:firstLine="0"/>
        <w:jc w:val="left"/>
        <w:tabs>
          <w:tab w:val="right" w:leader="none" w:pos="9936"/>
        </w:tabs>
      </w:pPr>
      <w:r>
        <w:tab/>
      </w:r>
      <w:r>
        <w:rPr>
          <w:u w:val="single"/>
        </w:rPr>
        <w:t xml:space="preserve">$241,859,000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$77,219,000</w:t>
      </w:r>
      <w:r>
        <w:t>))</w:t>
      </w:r>
    </w:p>
    <w:p>
      <w:pPr>
        <w:spacing w:before="0" w:after="0" w:line="408" w:lineRule="exact"/>
        <w:ind w:left="0" w:right="0" w:firstLine="0"/>
        <w:jc w:val="left"/>
        <w:tabs>
          <w:tab w:val="right" w:leader="none" w:pos="9936"/>
        </w:tabs>
      </w:pPr>
      <w:r>
        <w:tab/>
      </w:r>
      <w:r>
        <w:rPr>
          <w:u w:val="single"/>
        </w:rPr>
        <w:t xml:space="preserve">$72,812,000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Federal Appropriation</w:t>
      </w:r>
      <w:r>
        <w:tab/>
      </w:r>
      <w:r>
        <w:rPr>
          <w:u w:val="single"/>
        </w:rPr>
        <w:t xml:space="preserve">$186,000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$2,858,000</w:t>
      </w:r>
      <w:r>
        <w:t>))</w:t>
      </w:r>
    </w:p>
    <w:p>
      <w:pPr>
        <w:spacing w:before="0" w:after="0" w:line="408" w:lineRule="exact"/>
        <w:ind w:left="0" w:right="0" w:firstLine="0"/>
        <w:jc w:val="left"/>
        <w:tabs>
          <w:tab w:val="right" w:leader="none" w:pos="9936"/>
        </w:tabs>
      </w:pPr>
      <w:r>
        <w:tab/>
      </w:r>
      <w:r>
        <w:rPr>
          <w:u w:val="single"/>
        </w:rPr>
        <w:t xml:space="preserve">$10,008,000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$6,143,000</w:t>
      </w:r>
      <w:r>
        <w:t>))</w:t>
      </w:r>
    </w:p>
    <w:p>
      <w:pPr>
        <w:spacing w:before="0" w:after="0" w:line="408" w:lineRule="exact"/>
        <w:ind w:left="0" w:right="0" w:firstLine="0"/>
        <w:jc w:val="left"/>
        <w:tabs>
          <w:tab w:val="right" w:leader="none" w:pos="9936"/>
        </w:tabs>
      </w:pPr>
      <w:r>
        <w:tab/>
      </w:r>
      <w:r>
        <w:rPr>
          <w:u w:val="single"/>
        </w:rPr>
        <w:t xml:space="preserve">$5,777,000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$8,012,000</w:t>
      </w:r>
      <w:r>
        <w:t>))</w:t>
      </w:r>
    </w:p>
    <w:p>
      <w:pPr>
        <w:spacing w:before="0" w:after="0" w:line="408" w:lineRule="exact"/>
        <w:ind w:left="0" w:right="0" w:firstLine="0"/>
        <w:jc w:val="left"/>
        <w:tabs>
          <w:tab w:val="right" w:leader="none" w:pos="9936"/>
        </w:tabs>
      </w:pPr>
      <w:r>
        <w:tab/>
      </w:r>
      <w:r>
        <w:rPr>
          <w:u w:val="single"/>
        </w:rPr>
        <w:t xml:space="preserve">$7,654,000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r>
        <w:rPr>
          <w:u w:val="single"/>
        </w:rPr>
        <w:t xml:space="preserve">Electric Vehicle Account</w:t>
      </w:r>
      <w:r>
        <w:rPr>
          <w:rFonts w:ascii="Times New Roman" w:hAnsi="Times New Roman"/>
          <w:u w:val="single"/>
        </w:rPr>
        <w:t xml:space="preserve">—</w:t>
      </w:r>
      <w:r>
        <w:rPr>
          <w:u w:val="single"/>
        </w:rPr>
        <w:t xml:space="preserve">State Appropriation</w:t>
      </w:r>
      <w:r>
        <w:tab/>
      </w:r>
      <w:r>
        <w:rPr>
          <w:u w:val="single"/>
        </w:rPr>
        <w:t xml:space="preserve">$264,000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rPr>
          <w:strike/>
        </w:rPr>
        <w:t xml:space="preserve">$365,770,000</w:t>
      </w:r>
    </w:p>
    <w:p>
      <w:pPr>
        <w:tabs>
          <w:tab w:val="right" w:leader="none" w:pos="9936"/>
        </w:tabs>
        <w:ind w:left="0" w:right="0" w:firstLine="1440"/>
      </w:pPr>
      <w:r>
        <w:tab/>
      </w:r>
      <w:r>
        <w:rPr>
          <w:u w:val="single"/>
        </w:rPr>
        <w:t xml:space="preserve">$366,939,000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education account</w:t>
      </w:r>
      <w:r>
        <w:rPr>
          <w:rFonts w:ascii="Times New Roman" w:hAnsi="Times New Roman"/>
        </w:rPr>
        <w:t xml:space="preserve">—</w:t>
      </w:r>
      <w:r>
        <w:rPr/>
        <w:t xml:space="preserve">state appropriation is provided solely for the implementation of chapter 65 </w:t>
      </w:r>
      <w:r>
        <w:t>((</w:t>
      </w:r>
      <w:r>
        <w:rPr>
          <w:strike/>
        </w:rPr>
        <w:t xml:space="preserve">(Substitute House Bill No. 1116)</w:t>
      </w:r>
      <w:r>
        <w:t>))</w:t>
      </w:r>
      <w:r>
        <w:rPr/>
        <w:t xml:space="preserve">, Laws of 2019 (motorcycle safety). If chapter 65 </w:t>
      </w:r>
      <w:r>
        <w:t>((</w:t>
      </w:r>
      <w:r>
        <w:rPr>
          <w:strike/>
        </w:rPr>
        <w:t xml:space="preserve">(Substitute House Bill No. 1116)</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(2) $404,000 of the highway safety account</w:t>
      </w:r>
      <w:r>
        <w:rPr>
          <w:rFonts w:ascii="Times New Roman" w:hAnsi="Times New Roman"/>
        </w:rPr>
        <w:t xml:space="preserve">—</w:t>
      </w:r>
      <w:r>
        <w:rPr/>
        <w:t xml:space="preserve">state appropriation is provided solely for a new driver testing system at the department. Pursuant to RCW 43.135.055 and 46.82.310, the department is authorized to increase driver training school license application and renewal fees in fiscal years 2020 and 2021, as necessary to fully support the cost of activities related to administration of the driver training school program, including the cost of the new driver testing system described in this subsection.</w:t>
      </w:r>
    </w:p>
    <w:p>
      <w:pPr>
        <w:spacing w:before="0" w:after="0" w:line="408" w:lineRule="exact"/>
        <w:ind w:left="0" w:right="0" w:firstLine="576"/>
        <w:jc w:val="left"/>
      </w:pPr>
      <w:r>
        <w:rPr/>
        <w:t xml:space="preserve">(3)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w:t>
      </w:r>
      <w:r>
        <w:t>((</w:t>
      </w:r>
      <w:r>
        <w:rPr>
          <w:strike/>
        </w:rPr>
        <w:t xml:space="preserve">, other than data stewards,</w:t>
      </w:r>
      <w:r>
        <w:t>))</w:t>
      </w:r>
      <w:r>
        <w:rPr/>
        <w:t xml:space="preserve">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w:t>
      </w:r>
      <w:r>
        <w:rPr>
          <w:u w:val="single"/>
        </w:rPr>
        <w:t xml:space="preserve">, and an update by May 1, 2020</w:t>
      </w:r>
      <w:r>
        <w:rPr/>
        <w:t xml:space="preserve">. Appropriations provided for the data stewardship and privacy project described in this subsection are subject to the conditions, limitations, and review provided in section 701 of this act.</w:t>
      </w:r>
    </w:p>
    <w:p>
      <w:pPr>
        <w:spacing w:before="0" w:after="0" w:line="408" w:lineRule="exact"/>
        <w:ind w:left="0" w:right="0" w:firstLine="576"/>
        <w:jc w:val="left"/>
      </w:pPr>
      <w:r>
        <w:rPr/>
        <w:t xml:space="preserve">(4) Appropriations provided for the cloud continuity of operations project in this section are subject to the conditions, limitations, and review provided in section 701 of this act.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$507,000 of the motor vehicle account</w:t>
      </w:r>
      <w:r>
        <w:rPr>
          <w:rFonts w:ascii="Times New Roman" w:hAnsi="Times New Roman"/>
        </w:rPr>
        <w:t xml:space="preserve">—</w:t>
      </w:r>
      <w:r>
        <w:rPr/>
        <w:t xml:space="preserve">state appropriation is provided solely for the implementation of chapter . . . (Substitute Senate Bill No. 5419), Laws of 2019 (vehicle service fees) or chapter 417 </w:t>
      </w:r>
      <w:r>
        <w:t>((</w:t>
      </w:r>
      <w:r>
        <w:rPr>
          <w:strike/>
        </w:rPr>
        <w:t xml:space="preserve">(Engrossed House Bill No. 1789)</w:t>
      </w:r>
      <w:r>
        <w:t>))</w:t>
      </w:r>
      <w:r>
        <w:rPr/>
        <w:t xml:space="preserve">, Laws of 2019 (vehicle service fees). If neither chapter . . . (Substitute Senate Bill No. 5419), Laws of 2019 or chapter 417 </w:t>
      </w:r>
      <w:r>
        <w:t>((</w:t>
      </w:r>
      <w:r>
        <w:rPr>
          <w:strike/>
        </w:rPr>
        <w:t xml:space="preserve">(Engrossed House Bill No. 1789)</w:t>
      </w:r>
      <w:r>
        <w:t>))</w:t>
      </w:r>
      <w:r>
        <w:rPr/>
        <w:t xml:space="preserve">, Laws of 2019 are enacted by June 30, 2019, the amount provided in this subsection lapses.</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$25,000 of the motor vehicle account</w:t>
      </w:r>
      <w:r>
        <w:rPr>
          <w:rFonts w:ascii="Times New Roman" w:hAnsi="Times New Roman"/>
        </w:rPr>
        <w:t xml:space="preserve">—</w:t>
      </w:r>
      <w:r>
        <w:rPr/>
        <w:t xml:space="preserve">state appropriation is provided solely for the implementation of chapter 177 </w:t>
      </w:r>
      <w:r>
        <w:t>((</w:t>
      </w:r>
      <w:r>
        <w:rPr>
          <w:strike/>
        </w:rPr>
        <w:t xml:space="preserve">(Engrossed House Bill No. 1996)</w:t>
      </w:r>
      <w:r>
        <w:t>))</w:t>
      </w:r>
      <w:r>
        <w:rPr/>
        <w:t xml:space="preserve">, Laws of 2019 (San Juan Islands license plate). If chapter 177 </w:t>
      </w:r>
      <w:r>
        <w:t>((</w:t>
      </w:r>
      <w:r>
        <w:rPr>
          <w:strike/>
        </w:rPr>
        <w:t xml:space="preserve">(Engrossed House Bill No. 1996)</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$24,000 of the motor vehicle account</w:t>
      </w:r>
      <w:r>
        <w:rPr>
          <w:rFonts w:ascii="Times New Roman" w:hAnsi="Times New Roman"/>
        </w:rPr>
        <w:t xml:space="preserve">—</w:t>
      </w:r>
      <w:r>
        <w:rPr/>
        <w:t xml:space="preserve">state appropriation is provided solely for the implementation of chapter 384  </w:t>
      </w:r>
      <w:r>
        <w:t>((</w:t>
      </w:r>
      <w:r>
        <w:rPr>
          <w:strike/>
        </w:rPr>
        <w:t xml:space="preserve">(House Bill No. 2062)</w:t>
      </w:r>
      <w:r>
        <w:t>))</w:t>
      </w:r>
      <w:r>
        <w:rPr/>
        <w:t xml:space="preserve">, Laws of 2019 (Seattle Storm license plate). If chapter 384 </w:t>
      </w:r>
      <w:r>
        <w:t>((</w:t>
      </w:r>
      <w:r>
        <w:rPr>
          <w:strike/>
        </w:rPr>
        <w:t xml:space="preserve">(House Bill No. 2062)</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(9)</w:t>
      </w:r>
      <w:r>
        <w:rPr/>
        <w:t xml:space="preserve"> $65,000 of the highway safety account</w:t>
      </w:r>
      <w:r>
        <w:rPr>
          <w:rFonts w:ascii="Times New Roman" w:hAnsi="Times New Roman"/>
        </w:rPr>
        <w:t xml:space="preserve">—</w:t>
      </w:r>
      <w:r>
        <w:rPr/>
        <w:t xml:space="preserve">state appropriation is provided solely for the implementation of chapter 440 </w:t>
      </w:r>
      <w:r>
        <w:t>((</w:t>
      </w:r>
      <w:r>
        <w:rPr>
          <w:strike/>
        </w:rPr>
        <w:t xml:space="preserve">(Engrossed Second Substitute Senate Bill No. 5497)</w:t>
      </w:r>
      <w:r>
        <w:t>))</w:t>
      </w:r>
      <w:r>
        <w:rPr/>
        <w:t xml:space="preserve">, Laws of 2019 (immigrants in the workplace). If chapter 440 </w:t>
      </w:r>
      <w:r>
        <w:t>((</w:t>
      </w:r>
      <w:r>
        <w:rPr>
          <w:strike/>
        </w:rPr>
        <w:t xml:space="preserve">(Engrossed Second Substitute Senate Bill No. 5497)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(10)</w:t>
      </w:r>
      <w:r>
        <w:rPr/>
        <w:t xml:space="preserve">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717 </w:t>
      </w:r>
      <w:r>
        <w:t>((</w:t>
      </w:r>
      <w:r>
        <w:rPr>
          <w:strike/>
        </w:rPr>
        <w:t xml:space="preserve">of this act</w:t>
      </w:r>
      <w:r>
        <w:t>))</w:t>
      </w:r>
      <w:r>
        <w:rPr>
          <w:u w:val="single"/>
        </w:rPr>
        <w:t xml:space="preserve">, chapter 416, Laws of 2019</w:t>
      </w:r>
      <w:r>
        <w:rPr/>
        <w:t xml:space="preserve"> on a quarterly basis.</w:t>
      </w:r>
    </w:p>
    <w:p>
      <w:pPr>
        <w:spacing w:before="0" w:after="0" w:line="408" w:lineRule="exact"/>
        <w:ind w:left="0" w:right="0" w:firstLine="576"/>
        <w:jc w:val="left"/>
      </w:pPr>
      <w:r>
        <w:t>((</w:t>
      </w:r>
      <w:r>
        <w:rPr>
          <w:strike/>
        </w:rPr>
        <w:t xml:space="preserve">(18)</w:t>
      </w:r>
      <w:r>
        <w:t>))</w:t>
      </w:r>
      <w:r>
        <w:rPr/>
        <w:t xml:space="preserve"> </w:t>
      </w:r>
      <w:r>
        <w:rPr>
          <w:u w:val="single"/>
        </w:rPr>
        <w:t xml:space="preserve">(11)</w:t>
      </w:r>
      <w:r>
        <w:rPr/>
        <w:t xml:space="preserve"> $1,281,000 of the department of licensing service account</w:t>
      </w:r>
      <w:r>
        <w:rPr>
          <w:rFonts w:ascii="Times New Roman" w:hAnsi="Times New Roman"/>
        </w:rPr>
        <w:t xml:space="preserve">—</w:t>
      </w:r>
      <w:r>
        <w:rPr/>
        <w:t xml:space="preserve">state appropriation is provided solely for savings from the implementation of chapter 417 </w:t>
      </w:r>
      <w:r>
        <w:t>((</w:t>
      </w:r>
      <w:r>
        <w:rPr>
          <w:strike/>
        </w:rPr>
        <w:t xml:space="preserve">(Engrossed House Bill No. 1789)</w:t>
      </w:r>
      <w:r>
        <w:t>))</w:t>
      </w:r>
      <w:r>
        <w:rPr/>
        <w:t xml:space="preserve">, Laws of 2019 (vehicle service fees). If chapter 417 </w:t>
      </w:r>
      <w:r>
        <w:t>((</w:t>
      </w:r>
      <w:r>
        <w:rPr>
          <w:strike/>
        </w:rPr>
        <w:t xml:space="preserve">(Engrossed House Bill No. 1789)</w:t>
      </w:r>
      <w:r>
        <w:t>))</w:t>
      </w:r>
      <w:r>
        <w:rPr/>
        <w:t xml:space="preserve">, Laws of 2019 is enacted by June 30, 2019, the amount provided in this subsection lapses.</w:t>
      </w:r>
    </w:p>
    <w:p>
      <w:pPr>
        <w:spacing w:before="0" w:after="0" w:line="408" w:lineRule="exact"/>
        <w:ind w:left="0" w:right="0" w:firstLine="576"/>
        <w:jc w:val="left"/>
      </w:pPr>
      <w:r>
        <w:t>((</w:t>
      </w:r>
      <w:r>
        <w:rPr>
          <w:strike/>
        </w:rPr>
        <w:t xml:space="preserve">(19)</w:t>
      </w:r>
      <w:r>
        <w:t>))</w:t>
      </w:r>
      <w:r>
        <w:rPr/>
        <w:t xml:space="preserve"> </w:t>
      </w:r>
      <w:r>
        <w:rPr>
          <w:u w:val="single"/>
        </w:rPr>
        <w:t xml:space="preserve">(12)</w:t>
      </w:r>
      <w:r>
        <w:rPr/>
        <w:t xml:space="preserve">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t>((</w:t>
      </w:r>
      <w:r>
        <w:rPr>
          <w:strike/>
        </w:rPr>
        <w:t xml:space="preserve">(20)</w:t>
      </w:r>
      <w:r>
        <w:t>))</w:t>
      </w:r>
      <w:r>
        <w:rPr/>
        <w:t xml:space="preserve"> </w:t>
      </w:r>
      <w:r>
        <w:rPr>
          <w:u w:val="single"/>
        </w:rPr>
        <w:t xml:space="preserve">(13)</w:t>
      </w:r>
      <w:r>
        <w:rPr/>
        <w:t xml:space="preserve"> $20,000 of the motor vehicle account</w:t>
      </w:r>
      <w:r>
        <w:rPr>
          <w:rFonts w:ascii="Times New Roman" w:hAnsi="Times New Roman"/>
        </w:rPr>
        <w:t xml:space="preserve">—</w:t>
      </w:r>
      <w:r>
        <w:rPr/>
        <w:t xml:space="preserve">state appropriation is provided solely for the implementation of chapter 210 </w:t>
      </w:r>
      <w:r>
        <w:t>((</w:t>
      </w:r>
      <w:r>
        <w:rPr>
          <w:strike/>
        </w:rPr>
        <w:t xml:space="preserve">(Substitute House Bill No. 1197)</w:t>
      </w:r>
      <w:r>
        <w:t>))</w:t>
      </w:r>
      <w:r>
        <w:rPr/>
        <w:t xml:space="preserve">, Laws of 2019 (Gold Star license plate). If chapter 210 </w:t>
      </w:r>
      <w:r>
        <w:t>((</w:t>
      </w:r>
      <w:r>
        <w:rPr>
          <w:strike/>
        </w:rPr>
        <w:t xml:space="preserve">(Substitute House Bill No. 1197)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(21)</w:t>
      </w:r>
      <w:r>
        <w:t>))</w:t>
      </w:r>
      <w:r>
        <w:rPr/>
        <w:t xml:space="preserve"> </w:t>
      </w:r>
      <w:r>
        <w:rPr>
          <w:u w:val="single"/>
        </w:rPr>
        <w:t xml:space="preserve">(14)</w:t>
      </w:r>
      <w:r>
        <w:rPr/>
        <w:t xml:space="preserve"> $31,000 of the motor vehicle account</w:t>
      </w:r>
      <w:r>
        <w:rPr>
          <w:rFonts w:ascii="Times New Roman" w:hAnsi="Times New Roman"/>
        </w:rPr>
        <w:t xml:space="preserve">—</w:t>
      </w:r>
      <w:r>
        <w:rPr/>
        <w:t xml:space="preserve">state appropriation is provided solely for the implementation of chapter 262 </w:t>
      </w:r>
      <w:r>
        <w:t>((</w:t>
      </w:r>
      <w:r>
        <w:rPr>
          <w:strike/>
        </w:rPr>
        <w:t xml:space="preserve">(Substitute House Bill No. 1436)</w:t>
      </w:r>
      <w:r>
        <w:t>))</w:t>
      </w:r>
      <w:r>
        <w:rPr/>
        <w:t xml:space="preserve">, Laws of 2019 (snow bikes). If chapter 262 </w:t>
      </w:r>
      <w:r>
        <w:t>((</w:t>
      </w:r>
      <w:r>
        <w:rPr>
          <w:strike/>
        </w:rPr>
        <w:t xml:space="preserve">(Substitute House Bill No. 1436)</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(22)</w:t>
      </w:r>
      <w:r>
        <w:t>))</w:t>
      </w:r>
      <w:r>
        <w:rPr/>
        <w:t xml:space="preserve"> </w:t>
      </w:r>
      <w:r>
        <w:rPr>
          <w:u w:val="single"/>
        </w:rPr>
        <w:t xml:space="preserve">(15)</w:t>
      </w:r>
      <w:r>
        <w:rPr/>
        <w:t xml:space="preserve"> $24,000 of the motor vehicle account</w:t>
      </w:r>
      <w:r>
        <w:rPr>
          <w:rFonts w:ascii="Times New Roman" w:hAnsi="Times New Roman"/>
        </w:rPr>
        <w:t xml:space="preserve">—</w:t>
      </w:r>
      <w:r>
        <w:rPr/>
        <w:t xml:space="preserve">state appropriation is provided solely for the implementation of chapter 139 </w:t>
      </w:r>
      <w:r>
        <w:t>((</w:t>
      </w:r>
      <w:r>
        <w:rPr>
          <w:strike/>
        </w:rPr>
        <w:t xml:space="preserve">(House Bill No. 2058)</w:t>
      </w:r>
      <w:r>
        <w:t>))</w:t>
      </w:r>
      <w:r>
        <w:rPr/>
        <w:t xml:space="preserve">, Laws of 2019 (Purple Heart license plate). If chapter 139 </w:t>
      </w:r>
      <w:r>
        <w:t>((</w:t>
      </w:r>
      <w:r>
        <w:rPr>
          <w:strike/>
        </w:rPr>
        <w:t xml:space="preserve">(House Bill No. 2058)</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(16)</w:t>
      </w:r>
      <w:r>
        <w:rPr/>
        <w:t xml:space="preserve"> $24,000 of the motor vehicle account</w:t>
      </w:r>
      <w:r>
        <w:rPr>
          <w:rFonts w:ascii="Times New Roman" w:hAnsi="Times New Roman"/>
        </w:rPr>
        <w:t xml:space="preserve">—</w:t>
      </w:r>
      <w:r>
        <w:rPr/>
        <w:t xml:space="preserve">state appropriation is provided solely for the implementation of chapter 278 </w:t>
      </w:r>
      <w:r>
        <w:t>((</w:t>
      </w:r>
      <w:r>
        <w:rPr>
          <w:strike/>
        </w:rPr>
        <w:t xml:space="preserve">(Engrossed House Bill No. 2067)</w:t>
      </w:r>
      <w:r>
        <w:t>))</w:t>
      </w:r>
      <w:r>
        <w:rPr/>
        <w:t xml:space="preserve">, Laws of 2019 (vehicle and vessel owner information). If chapter 278 </w:t>
      </w:r>
      <w:r>
        <w:t>((</w:t>
      </w:r>
      <w:r>
        <w:rPr>
          <w:strike/>
        </w:rPr>
        <w:t xml:space="preserve">(Engrossed House Bill No. 2067)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(25)</w:t>
      </w:r>
      <w:r>
        <w:t>))</w:t>
      </w:r>
      <w:r>
        <w:rPr/>
        <w:t xml:space="preserve"> </w:t>
      </w:r>
      <w:r>
        <w:rPr>
          <w:u w:val="single"/>
        </w:rPr>
        <w:t xml:space="preserve">(17)</w:t>
      </w:r>
      <w:r>
        <w:rPr/>
        <w:t xml:space="preserve">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t>((</w:t>
      </w:r>
      <w:r>
        <w:rPr>
          <w:strike/>
        </w:rPr>
        <w:t xml:space="preserve">(26)</w:t>
      </w:r>
      <w:r>
        <w:t>))</w:t>
      </w:r>
      <w:r>
        <w:rPr/>
        <w:t xml:space="preserve"> </w:t>
      </w:r>
      <w:r>
        <w:rPr>
          <w:u w:val="single"/>
        </w:rPr>
        <w:t xml:space="preserve">(18)</w:t>
      </w:r>
      <w:r>
        <w:rPr/>
        <w:t xml:space="preserve">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t>((</w:t>
      </w:r>
      <w:r>
        <w:rPr>
          <w:strike/>
        </w:rPr>
        <w:t xml:space="preserve">(30)</w:t>
      </w:r>
      <w:r>
        <w:t>))</w:t>
      </w:r>
      <w:r>
        <w:rPr/>
        <w:t xml:space="preserve"> </w:t>
      </w:r>
      <w:r>
        <w:rPr>
          <w:u w:val="single"/>
        </w:rPr>
        <w:t xml:space="preserve">(19)</w:t>
      </w:r>
      <w:r>
        <w:rPr/>
        <w:t xml:space="preserve"> $91,000 of the highway safety account</w:t>
      </w:r>
      <w:r>
        <w:rPr>
          <w:rFonts w:ascii="Times New Roman" w:hAnsi="Times New Roman"/>
        </w:rPr>
        <w:t xml:space="preserve">—</w:t>
      </w:r>
      <w:r>
        <w:rPr/>
        <w:t xml:space="preserve">state appropriation is provided solely for the department's costs related to the one Washington project.</w:t>
      </w:r>
    </w:p>
    <w:p>
      <w:pPr>
        <w:spacing w:before="0" w:after="0" w:line="408" w:lineRule="exact"/>
        <w:ind w:left="0" w:right="0" w:firstLine="576"/>
        <w:jc w:val="left"/>
      </w:pPr>
      <w:r>
        <w:t>((</w:t>
      </w:r>
      <w:r>
        <w:rPr>
          <w:strike/>
        </w:rPr>
        <w:t xml:space="preserve">(31)</w:t>
      </w:r>
      <w:r>
        <w:t>))</w:t>
      </w:r>
      <w:r>
        <w:rPr/>
        <w:t xml:space="preserve"> </w:t>
      </w:r>
      <w:r>
        <w:rPr>
          <w:u w:val="single"/>
        </w:rPr>
        <w:t xml:space="preserve">(20)</w:t>
      </w:r>
      <w:r>
        <w:rPr/>
        <w:t xml:space="preserve"> $974,000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culturally-responsive fashion.</w:t>
      </w:r>
    </w:p>
    <w:p>
      <w:pPr>
        <w:spacing w:before="0" w:after="0" w:line="408" w:lineRule="exact"/>
        <w:ind w:left="0" w:right="0" w:firstLine="576"/>
        <w:jc w:val="left"/>
      </w:pPr>
      <w:r>
        <w:rPr>
          <w:u w:val="single"/>
        </w:rPr>
        <w:t xml:space="preserve">(21) Due to the passage of chapter 1 (Initiative Measure No. 976), Laws of 2020, the department, working with the office of financial management, shall provide a monthly report on the number of registrations involved and differences between actual collections and collections if the initiative was not subject to a temporary injunction as of December 5, 2019.</w:t>
      </w:r>
    </w:p>
    <w:p>
      <w:pPr>
        <w:spacing w:before="0" w:after="0" w:line="408" w:lineRule="exact"/>
        <w:ind w:left="0" w:right="0" w:firstLine="576"/>
        <w:jc w:val="left"/>
      </w:pPr>
      <w:r>
        <w:rPr>
          <w:u w:val="single"/>
        </w:rPr>
        <w:t xml:space="preserve">(22) $35,000 of the motor vehicle account</w:t>
      </w:r>
      <w:r>
        <w:rPr>
          <w:rFonts w:ascii="Times New Roman" w:hAnsi="Times New Roman"/>
          <w:u w:val="single"/>
        </w:rPr>
        <w:t xml:space="preserve">—</w:t>
      </w:r>
      <w:r>
        <w:rPr>
          <w:u w:val="single"/>
        </w:rPr>
        <w:t xml:space="preserve">state appropriation and $50,000 of the state wildlife account</w:t>
      </w:r>
      <w:r>
        <w:rPr>
          <w:rFonts w:ascii="Times New Roman" w:hAnsi="Times New Roman"/>
          <w:u w:val="single"/>
        </w:rPr>
        <w:t xml:space="preserve">—</w:t>
      </w:r>
      <w:r>
        <w:rPr>
          <w:u w:val="single"/>
        </w:rPr>
        <w:t xml:space="preserve">state appropriation are provided solely for the implementation of Engrossed Substitute Senate Bill No. 6156, Laws of 2020 (collector vehicle license plates). If Engrossed Substitute Senate Bill No. 6156, Laws of 2020 is not enacted by June 30, 2020, the amounts provided in this subsection lapse.</w:t>
      </w:r>
    </w:p>
    <w:p>
      <w:pPr>
        <w:spacing w:before="0" w:after="0" w:line="408" w:lineRule="exact"/>
        <w:ind w:left="0" w:right="0" w:firstLine="576"/>
        <w:jc w:val="left"/>
      </w:pPr>
      <w:r>
        <w:rPr>
          <w:u w:val="single"/>
        </w:rPr>
        <w:t xml:space="preserve">(23) $19,000 of the motor vehicle account</w:t>
      </w:r>
      <w:r>
        <w:rPr>
          <w:rFonts w:ascii="Times New Roman" w:hAnsi="Times New Roman"/>
          <w:u w:val="single"/>
        </w:rPr>
        <w:t xml:space="preserve">—</w:t>
      </w:r>
      <w:r>
        <w:rPr>
          <w:u w:val="single"/>
        </w:rPr>
        <w:t xml:space="preserve">state appropriation is provided solely for the implementation of Engrossed Senate Bill No. 6032, Laws of 2020 (apples special license plate). If Engrossed Senate Bill No. 6032, Laws of 2020 is not enacted by June 30, 2020, the amount provided in this subsection lapses.</w:t>
      </w:r>
    </w:p>
    <w:p>
      <w:pPr>
        <w:spacing w:before="0" w:after="0" w:line="408" w:lineRule="exact"/>
        <w:ind w:left="0" w:right="0" w:firstLine="576"/>
        <w:jc w:val="left"/>
      </w:pPr>
      <w:r>
        <w:rPr>
          <w:u w:val="single"/>
        </w:rPr>
        <w:t xml:space="preserve">(24) $14,000 of the motor vehicle account—state appropriation is provided solely for the implementation of Senate Bill No. 6115, Laws of 2020 (off road vehicle registrations). If Senate Bill No. 6115, Laws of 2020 is not enacted by June 30, 2020, the amount provided in this subsection lapses.</w:t>
      </w:r>
    </w:p>
    <w:p>
      <w:pPr>
        <w:spacing w:before="0" w:after="0" w:line="408" w:lineRule="exact"/>
        <w:ind w:left="0" w:right="0" w:firstLine="576"/>
        <w:jc w:val="left"/>
      </w:pPr>
      <w:r>
        <w:rPr>
          <w:u w:val="single"/>
        </w:rPr>
        <w:t xml:space="preserve">(25) $105,000 of the motor vehicle account—state appropriation is provided solely for the implementation of Senate Bill No. 6251, Laws of 2020 (tribal vehicles compact). If Senate Bill No. 6251, Laws of 2020 is not enacted by June 30, 2020, the amount provided in this subsection lapses.</w:t>
      </w:r>
    </w:p>
    <w:p>
      <w:pPr>
        <w:spacing w:before="0" w:after="0" w:line="408" w:lineRule="exact"/>
        <w:ind w:left="0" w:right="0" w:firstLine="576"/>
        <w:jc w:val="left"/>
      </w:pPr>
      <w:r>
        <w:rPr>
          <w:u w:val="single"/>
        </w:rPr>
        <w:t xml:space="preserve">(26) $107,000 of the highway safety account—state appropriation is provided solely for the implementation of Second Substitute Senate Bill No. 5544, Laws of 2020 (veteran commercial driver's license waivers). If Second Substitute Senate Bill No. 5544, Laws of 2020 is not enacted by June 30, 2020, the amount provided in this subsection lapses.</w:t>
      </w:r>
    </w:p>
    <w:p>
      <w:pPr>
        <w:spacing w:before="0" w:after="0" w:line="408" w:lineRule="exact"/>
        <w:ind w:left="0" w:right="0" w:firstLine="576"/>
        <w:jc w:val="left"/>
      </w:pPr>
      <w:r>
        <w:rPr>
          <w:u w:val="single"/>
        </w:rPr>
        <w:t xml:space="preserve">(27) $57,000 of the state wildlife account—state appropriation is provided solely for the implementation of Substitute Senate Bill No. 6072, Laws of 2020 (state wildlife account). If Substitute Senate Bill No. 6072, Laws of 2020 is not enacted by June 30, 2020, the amount provided in this subsection lapses.</w:t>
      </w:r>
    </w:p>
    <w:p>
      <w:pPr>
        <w:spacing w:before="0" w:after="0" w:line="408" w:lineRule="exact"/>
        <w:ind w:left="0" w:right="0" w:firstLine="576"/>
        <w:jc w:val="left"/>
      </w:pPr>
      <w:r>
        <w:rPr>
          <w:u w:val="single"/>
        </w:rPr>
        <w:t xml:space="preserve">(28) The appropriations in this section assume full cost recovery for the administration and collection of a motor vehicle excise tax on behalf of any regional transit authority pursuant to section 706 of this act.</w:t>
      </w:r>
    </w:p>
    <w:p>
      <w:pPr>
        <w:spacing w:before="0" w:after="0" w:line="408" w:lineRule="exact"/>
        <w:ind w:left="0" w:right="0" w:firstLine="576"/>
        <w:jc w:val="left"/>
      </w:pPr>
      <w:r>
        <w:rPr>
          <w:u w:val="single"/>
        </w:rPr>
        <w:t xml:space="preserve">(29) $1,624,000 of the motor vehicle account</w:t>
      </w:r>
      <w:r>
        <w:rPr>
          <w:rFonts w:ascii="Times New Roman" w:hAnsi="Times New Roman"/>
          <w:u w:val="single"/>
        </w:rPr>
        <w:t xml:space="preserve">—</w:t>
      </w:r>
      <w:r>
        <w:rPr>
          <w:u w:val="single"/>
        </w:rPr>
        <w:t xml:space="preserve">state appropriation is provided solely for the department to implement a pilot program allowing the registered owner, or the registered owner's authorized representative, of a vehicle that is subject to a motor vehicle excise tax to enter into either a quarterly or monthly payment plan with the department for the amount of motor vehicle excise tax due. To defray the cost of administering the pilot, the department may charge a fee of not more than one percent of each vehicle registration transaction when paid with a quarterly or monthly payment plan and this fee must be deposited in the motor vehicle fund created in RCW 46.68.070. It is the intent of the legislature that under the pilot, payments made after the application for a renewal vehicle registration are not subject to additional fees under RCW 46.17.040(1)(b), 46.17.005, 46.17.025, or 46.17.015.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 </w:t>
      </w:r>
      <w:r>
        <w:tab/>
      </w:r>
      <w:r>
        <w:rPr>
          <w:strike/>
        </w:rPr>
        <w:t xml:space="preserve">$3,774,000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$513,000</w:t>
      </w:r>
      <w:r>
        <w:t>))</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$43,773,000</w:t>
      </w:r>
      <w:r>
        <w:t>))</w:t>
      </w:r>
    </w:p>
    <w:p>
      <w:pPr>
        <w:spacing w:before="0" w:after="0" w:line="408" w:lineRule="exact"/>
        <w:ind w:left="0" w:right="0" w:firstLine="0"/>
        <w:jc w:val="left"/>
        <w:tabs>
          <w:tab w:val="right" w:leader="none" w:pos="9936"/>
        </w:tabs>
      </w:pPr>
      <w:r>
        <w:tab/>
      </w:r>
      <w:r>
        <w:rPr>
          <w:u w:val="single"/>
        </w:rPr>
        <w:t xml:space="preserve">$59,056,000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$4,145,000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$27,807,000</w:t>
      </w:r>
      <w:r>
        <w:t>))</w:t>
      </w:r>
    </w:p>
    <w:p>
      <w:pPr>
        <w:spacing w:before="0" w:after="0" w:line="408" w:lineRule="exact"/>
        <w:ind w:left="0" w:right="0" w:firstLine="0"/>
        <w:jc w:val="left"/>
        <w:tabs>
          <w:tab w:val="right" w:leader="none" w:pos="9936"/>
        </w:tabs>
      </w:pPr>
      <w:r>
        <w:tab/>
      </w:r>
      <w:r>
        <w:rPr>
          <w:u w:val="single"/>
        </w:rPr>
        <w:t xml:space="preserve">$33,805,000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$20,061,000</w:t>
      </w:r>
      <w:r>
        <w:t>))</w:t>
      </w:r>
    </w:p>
    <w:p>
      <w:pPr>
        <w:spacing w:before="0" w:after="0" w:line="408" w:lineRule="exact"/>
        <w:ind w:left="0" w:right="0" w:firstLine="0"/>
        <w:jc w:val="left"/>
        <w:tabs>
          <w:tab w:val="right" w:leader="none" w:pos="9936"/>
        </w:tabs>
      </w:pPr>
      <w:r>
        <w:tab/>
      </w:r>
      <w:r>
        <w:rPr>
          <w:u w:val="single"/>
        </w:rPr>
        <w:t xml:space="preserve">$21,616,000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w:t>
      </w:r>
    </w:p>
    <w:p>
      <w:pPr>
        <w:spacing w:before="0" w:after="0" w:line="408" w:lineRule="exact"/>
        <w:ind w:left="0" w:right="0" w:firstLine="576"/>
        <w:jc w:val="left"/>
        <w:tabs>
          <w:tab w:val="right" w:leader="dot" w:pos="9936"/>
        </w:tabs>
      </w:pPr>
      <w:pPr>
        <w:tabs>
          <w:tab w:val="right" w:leader="dot" w:pos="9360"/>
        </w:tabs>
      </w:pPr>
      <w:r>
        <w:rPr/>
        <w:t xml:space="preserve">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$18,329,000</w:t>
      </w:r>
      <w:r>
        <w:t>))</w:t>
      </w:r>
    </w:p>
    <w:p>
      <w:pPr>
        <w:spacing w:before="0" w:after="0" w:line="408" w:lineRule="exact"/>
        <w:ind w:left="0" w:right="0" w:firstLine="0"/>
        <w:jc w:val="left"/>
        <w:tabs>
          <w:tab w:val="right" w:leader="none" w:pos="9936"/>
        </w:tabs>
      </w:pPr>
      <w:r>
        <w:tab/>
      </w:r>
      <w:r>
        <w:rPr>
          <w:u w:val="single"/>
        </w:rPr>
        <w:t xml:space="preserve">$27,456,000</w:t>
      </w:r>
    </w:p>
    <w:p>
      <w:pPr>
        <w:tabs>
          <w:tab w:val="right" w:leader="dot" w:pos="9936"/>
        </w:tabs>
        <w:ind w:left="0" w:right="0" w:firstLine="1440"/>
      </w:pPr>
      <w:r>
        <w:rPr/>
        <w:t xml:space="preserve">TOTAL APPROPRIATION</w:t>
      </w:r>
      <w:r>
        <w:tab/>
      </w:r>
      <w:r>
        <w:rPr>
          <w:strike/>
        </w:rPr>
        <w:t xml:space="preserve">$118,402,000</w:t>
      </w:r>
    </w:p>
    <w:p>
      <w:pPr>
        <w:spacing w:before="0" w:after="0" w:line="408" w:lineRule="exact"/>
        <w:ind w:left="0" w:right="0" w:firstLine="0"/>
        <w:jc w:val="left"/>
        <w:tabs>
          <w:tab w:val="right" w:leader="none" w:pos="9936"/>
        </w:tabs>
      </w:pPr>
      <w:r>
        <w:tab/>
      </w:r>
      <w:r>
        <w:rPr>
          <w:u w:val="single"/>
        </w:rPr>
        <w:t xml:space="preserve">$146,078,000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w:t>
      </w:r>
      <w:r>
        <w:t>((</w:t>
      </w:r>
      <w:r>
        <w:rPr>
          <w:strike/>
        </w:rPr>
        <w:t xml:space="preserve">$11,034,000</w:t>
      </w:r>
      <w:r>
        <w:t>))</w:t>
      </w:r>
      <w:r>
        <w:rPr/>
        <w:t xml:space="preserve"> </w:t>
      </w:r>
      <w:r>
        <w:rPr>
          <w:u w:val="single"/>
        </w:rPr>
        <w:t xml:space="preserve">$11,925,000</w:t>
      </w:r>
      <w:r>
        <w:rPr/>
        <w:t xml:space="preserve">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$71,000</w:t>
      </w:r>
      <w:r>
        <w:t>))</w:t>
      </w:r>
      <w:r>
        <w:rPr/>
        <w:t xml:space="preserve"> </w:t>
      </w:r>
      <w:r>
        <w:rPr>
          <w:u w:val="single"/>
        </w:rPr>
        <w:t xml:space="preserve">$2,114,000</w:t>
      </w:r>
      <w:r>
        <w:rPr/>
        <w:t xml:space="preserve"> of the </w:t>
      </w:r>
      <w:r>
        <w:t>((</w:t>
      </w:r>
      <w:r>
        <w:rPr>
          <w:strike/>
        </w:rPr>
        <w:t xml:space="preserve">high occupancy</w:t>
      </w:r>
      <w:r>
        <w:t>))</w:t>
      </w:r>
      <w:r>
        <w:rPr/>
        <w:t xml:space="preserve"> </w:t>
      </w:r>
      <w:r>
        <w:rPr>
          <w:u w:val="single"/>
        </w:rPr>
        <w:t xml:space="preserve">Interstate 405 and state route number 167 express</w:t>
      </w:r>
      <w:r>
        <w:rPr/>
        <w:t xml:space="preserve"> toll lanes </w:t>
      </w:r>
      <w:r>
        <w:t>((</w:t>
      </w:r>
      <w:r>
        <w:rPr>
          <w:strike/>
        </w:rPr>
        <w:t xml:space="preserve">operations</w:t>
      </w:r>
      <w:r>
        <w:t>))</w:t>
      </w:r>
      <w:r>
        <w:rPr/>
        <w:t xml:space="preserve"> account—state appropriation, </w:t>
      </w:r>
      <w:r>
        <w:t>((</w:t>
      </w:r>
      <w:r>
        <w:rPr>
          <w:strike/>
        </w:rPr>
        <w:t xml:space="preserve">$1,238,000</w:t>
      </w:r>
      <w:r>
        <w:t>))</w:t>
      </w:r>
      <w:r>
        <w:rPr/>
        <w:t xml:space="preserve"> </w:t>
      </w:r>
      <w:r>
        <w:rPr>
          <w:u w:val="single"/>
        </w:rPr>
        <w:t xml:space="preserve">$4,920,000</w:t>
      </w:r>
      <w:r>
        <w:rPr/>
        <w:t xml:space="preserve"> of the state route number 520 corridor account—state appropriation, </w:t>
      </w:r>
      <w:r>
        <w:t>((</w:t>
      </w:r>
      <w:r>
        <w:rPr>
          <w:strike/>
        </w:rPr>
        <w:t xml:space="preserve">$532,000</w:t>
      </w:r>
      <w:r>
        <w:t>))</w:t>
      </w:r>
      <w:r>
        <w:rPr/>
        <w:t xml:space="preserve"> </w:t>
      </w:r>
      <w:r>
        <w:rPr>
          <w:u w:val="single"/>
        </w:rPr>
        <w:t xml:space="preserve">$2,116,000</w:t>
      </w:r>
      <w:r>
        <w:rPr/>
        <w:t xml:space="preserve"> of the Tacoma Narrows toll bridge account—state appropriation, </w:t>
      </w:r>
      <w:r>
        <w:t>((</w:t>
      </w:r>
      <w:r>
        <w:rPr>
          <w:strike/>
        </w:rPr>
        <w:t xml:space="preserve">$460,000 of the Interstate 405 express toll lanes operations account</w:t>
      </w:r>
      <w:r>
        <w:rPr>
          <w:rFonts w:ascii="Times New Roman" w:hAnsi="Times New Roman"/>
          <w:strike/>
        </w:rPr>
        <w:t xml:space="preserve">—</w:t>
      </w:r>
      <w:r>
        <w:rPr>
          <w:strike/>
        </w:rPr>
        <w:t xml:space="preserve">state appropriation,</w:t>
      </w:r>
      <w:r>
        <w:t>))</w:t>
      </w:r>
      <w:r>
        <w:rPr/>
        <w:t xml:space="preserve"> and </w:t>
      </w:r>
      <w:r>
        <w:t>((</w:t>
      </w:r>
      <w:r>
        <w:rPr>
          <w:strike/>
        </w:rPr>
        <w:t xml:space="preserve">$699,000</w:t>
      </w:r>
      <w:r>
        <w:t>))</w:t>
      </w:r>
      <w:r>
        <w:rPr/>
        <w:t xml:space="preserve"> </w:t>
      </w:r>
      <w:r>
        <w:rPr>
          <w:u w:val="single"/>
        </w:rPr>
        <w:t xml:space="preserve">$2,776,000</w:t>
      </w:r>
      <w:r>
        <w:rPr/>
        <w:t xml:space="preserve">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w:t>
      </w:r>
      <w:r>
        <w:t>((</w:t>
      </w:r>
      <w:r>
        <w:rPr>
          <w:strike/>
        </w:rPr>
        <w:t xml:space="preserve">high occupancy</w:t>
      </w:r>
      <w:r>
        <w:t>))</w:t>
      </w:r>
      <w:r>
        <w:rPr/>
        <w:t xml:space="preserve"> </w:t>
      </w:r>
      <w:r>
        <w:rPr>
          <w:u w:val="single"/>
        </w:rPr>
        <w:t xml:space="preserve">express</w:t>
      </w:r>
      <w:r>
        <w:rPr/>
        <w:t xml:space="preserve"> toll lane systems, and an itemized depiction of the use of that revenue.</w:t>
      </w:r>
    </w:p>
    <w:p>
      <w:pPr>
        <w:spacing w:before="0" w:after="0" w:line="408" w:lineRule="exact"/>
        <w:ind w:left="0" w:right="0" w:firstLine="576"/>
        <w:jc w:val="left"/>
      </w:pPr>
      <w:r>
        <w:rPr/>
        <w:t xml:space="preserve">(5) </w:t>
      </w:r>
      <w:r>
        <w:t>((</w:t>
      </w:r>
      <w:r>
        <w:rPr>
          <w:strike/>
        </w:rPr>
        <w:t xml:space="preserve">$17,517,000</w:t>
      </w:r>
      <w:r>
        <w:t>))</w:t>
      </w:r>
      <w:r>
        <w:rPr/>
        <w:t xml:space="preserve"> </w:t>
      </w:r>
      <w:r>
        <w:rPr>
          <w:u w:val="single"/>
        </w:rPr>
        <w:t xml:space="preserve">$24,734,000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w:t>
      </w:r>
      <w:r>
        <w:t>((</w:t>
      </w:r>
      <w:r>
        <w:rPr>
          <w:strike/>
        </w:rPr>
        <w:t xml:space="preserve">$19,362,000</w:t>
      </w:r>
      <w:r>
        <w:t>))</w:t>
      </w:r>
      <w:r>
        <w:rPr/>
        <w:t xml:space="preserve"> </w:t>
      </w:r>
      <w:r>
        <w:rPr>
          <w:u w:val="single"/>
        </w:rPr>
        <w:t xml:space="preserve">$18,840,000</w:t>
      </w:r>
      <w:r>
        <w:rPr/>
        <w:t xml:space="preserve">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w:t>
      </w:r>
      <w:r>
        <w:t>((</w:t>
      </w:r>
      <w:r>
        <w:rPr>
          <w:strike/>
        </w:rPr>
        <w:t xml:space="preserve">$256,000</w:t>
      </w:r>
      <w:r>
        <w:t>))</w:t>
      </w:r>
      <w:r>
        <w:rPr/>
        <w:t xml:space="preserve"> </w:t>
      </w:r>
      <w:r>
        <w:rPr>
          <w:u w:val="single"/>
        </w:rPr>
        <w:t xml:space="preserve">$608,000</w:t>
      </w:r>
      <w:r>
        <w:rPr/>
        <w:t xml:space="preserve"> of the </w:t>
      </w:r>
      <w:r>
        <w:t>((</w:t>
      </w:r>
      <w:r>
        <w:rPr>
          <w:strike/>
        </w:rPr>
        <w:t xml:space="preserve">high occupancy toll lanes operations account</w:t>
      </w:r>
      <w:r>
        <w:rPr>
          <w:rFonts w:ascii="Times New Roman" w:hAnsi="Times New Roman"/>
          <w:strike/>
        </w:rPr>
        <w:t xml:space="preserve">—</w:t>
      </w:r>
      <w:r>
        <w:rPr>
          <w:strike/>
        </w:rPr>
        <w:t xml:space="preserve">state appropriation and $352,000 of the</w:t>
      </w:r>
      <w:r>
        <w:t>))</w:t>
      </w:r>
      <w:r>
        <w:rPr/>
        <w:t xml:space="preserv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state route number 167 high occupancy toll lanes and the Interstate 405 express toll lanes. The department shall compile monthly data on the number of Washington state patrol enforcement hours on each facility and the percentage of time during peak hours that speeds are at or above forty-five miles per hour on each facility. The department shall provide this data in a report to the transportation committees of the legislature on at least a calendar quarterly basis.</w:t>
      </w:r>
    </w:p>
    <w:p>
      <w:pPr>
        <w:spacing w:before="0" w:after="0" w:line="408" w:lineRule="exact"/>
        <w:ind w:left="0" w:right="0" w:firstLine="576"/>
        <w:jc w:val="left"/>
      </w:pPr>
      <w:r>
        <w:rPr>
          <w:u w:val="single"/>
        </w:rPr>
        <w:t xml:space="preserve">(9) The department shall develop an ongoing cost allocation method to assign appropriate costs to each of the toll funds for services provided by each Washington state department of transportation program and all relevant transportation agencies, including the Washington state patrol and the transportation commission. This method should update the toll cost allocation method used in the 2020 supplemental transportation appropriations act. By December 1, 2020, a report with the recommended method and any changes shall be submitted to the transportation committees of the legislature and the office of financial management.</w:t>
      </w:r>
    </w:p>
    <w:p>
      <w:pPr>
        <w:spacing w:before="0" w:after="0" w:line="408" w:lineRule="exact"/>
        <w:ind w:left="0" w:right="0" w:firstLine="576"/>
        <w:jc w:val="left"/>
      </w:pPr>
      <w:r>
        <w:rPr>
          <w:u w:val="single"/>
        </w:rPr>
        <w:t xml:space="preserve">(10) The legislature intends to allow owners of vehicles subject to a motor vehicle excise tax to pay renewal vehicle registration fees with a "Good to Go!" account beginning no later than 2024. Within existing resources, the department and the department of licensing must jointly report to the governor and chairs of the transportation committees of the legislature by June 30, 2021, with a detailed recommended approach to allow payment of renewal vehicle registration fees with a "Good to Go!" account for owners of vehicles subject to a motor vehicle excise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$94,993,000</w:t>
      </w:r>
      <w:r>
        <w:t>))</w:t>
      </w:r>
    </w:p>
    <w:p>
      <w:pPr>
        <w:spacing w:before="0" w:after="0" w:line="408" w:lineRule="exact"/>
        <w:ind w:left="0" w:right="0" w:firstLine="0"/>
        <w:jc w:val="left"/>
        <w:tabs>
          <w:tab w:val="right" w:leader="none" w:pos="9936"/>
        </w:tabs>
      </w:pPr>
      <w:r>
        <w:tab/>
      </w:r>
      <w:r>
        <w:rPr>
          <w:u w:val="single"/>
        </w:rPr>
        <w:t xml:space="preserve">$95,810,000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$101,054,000</w:t>
      </w:r>
    </w:p>
    <w:p>
      <w:pPr>
        <w:spacing w:before="0" w:after="0" w:line="408" w:lineRule="exact"/>
        <w:ind w:left="0" w:right="0" w:firstLine="0"/>
        <w:jc w:val="left"/>
        <w:tabs>
          <w:tab w:val="right" w:leader="none" w:pos="9936"/>
        </w:tabs>
      </w:pPr>
      <w:r>
        <w:tab/>
      </w:r>
      <w:r>
        <w:rPr>
          <w:u w:val="single"/>
        </w:rPr>
        <w:t xml:space="preserve">$101,871,000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$8,114,000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 The department shall provide a report to the transportation committees of the legislature by December 31, 2019, detailing the project timeline as of July 1, 2019, an updated project timeline if necessary, expenditures made to date for the purposes of this project, and expenditures projected through the remainder of the project timeline.</w:t>
      </w:r>
    </w:p>
    <w:p>
      <w:pPr>
        <w:spacing w:before="0" w:after="0" w:line="408" w:lineRule="exact"/>
        <w:ind w:left="0" w:right="0" w:firstLine="576"/>
        <w:jc w:val="left"/>
      </w:pPr>
      <w:r>
        <w:rPr/>
        <w:t xml:space="preserve">(2) </w:t>
      </w:r>
      <w:r>
        <w:t>((</w:t>
      </w:r>
      <w:r>
        <w:rPr>
          <w:strike/>
        </w:rPr>
        <w:t xml:space="preserve">$198,000</w:t>
      </w:r>
      <w:r>
        <w:t>))</w:t>
      </w:r>
      <w:r>
        <w:rPr/>
        <w:t xml:space="preserve"> </w:t>
      </w:r>
      <w:r>
        <w:rPr>
          <w:u w:val="single"/>
        </w:rPr>
        <w:t xml:space="preserve">$1,375,000</w:t>
      </w:r>
      <w:r>
        <w:rPr/>
        <w:t xml:space="preserve">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of this act, and the requirements of the office of the chief information officer under RCW 43.88.092 to evaluate and prioritize any new financial and capital systems replacement or modernization project and any other information technology project. During the 2019-2021 biennium, the department </w:t>
      </w:r>
      <w:r>
        <w:t>((</w:t>
      </w:r>
      <w:r>
        <w:rPr>
          <w:strike/>
        </w:rPr>
        <w:t xml:space="preserve">is prohibited from using</w:t>
      </w:r>
      <w:r>
        <w:t>))</w:t>
      </w:r>
      <w:r>
        <w:rPr/>
        <w:t xml:space="preserve"> </w:t>
      </w:r>
      <w:r>
        <w:rPr>
          <w:u w:val="single"/>
        </w:rPr>
        <w:t xml:space="preserve">may use</w:t>
      </w:r>
      <w:r>
        <w:rPr/>
        <w:t xml:space="preserve"> the distributed direct program support or </w:t>
      </w:r>
      <w:r>
        <w:t>((</w:t>
      </w:r>
      <w:r>
        <w:rPr>
          <w:strike/>
        </w:rPr>
        <w:t xml:space="preserve">any</w:t>
      </w:r>
      <w:r>
        <w:t>))</w:t>
      </w:r>
      <w:r>
        <w:rPr/>
        <w:t xml:space="preserve"> other cost allocation method to fund </w:t>
      </w:r>
      <w:r>
        <w:t>((</w:t>
      </w:r>
      <w:r>
        <w:rPr>
          <w:strike/>
        </w:rPr>
        <w:t xml:space="preserve">any</w:t>
      </w:r>
      <w:r>
        <w:t>))</w:t>
      </w:r>
      <w:r>
        <w:rPr/>
        <w:t xml:space="preserve"> </w:t>
      </w:r>
      <w:r>
        <w:rPr>
          <w:u w:val="single"/>
        </w:rPr>
        <w:t xml:space="preserve">a</w:t>
      </w:r>
      <w:r>
        <w:rPr/>
        <w:t xml:space="preserve"> new </w:t>
      </w:r>
      <w:r>
        <w:t>((</w:t>
      </w:r>
      <w:r>
        <w:rPr>
          <w:strike/>
        </w:rPr>
        <w:t xml:space="preserve">financial and</w:t>
      </w:r>
      <w:r>
        <w:t>))</w:t>
      </w:r>
      <w:r>
        <w:rPr/>
        <w:t xml:space="preserve"> capital systems replacement or modernization project </w:t>
      </w:r>
      <w:r>
        <w:t>((</w:t>
      </w:r>
      <w:r>
        <w:rPr>
          <w:strike/>
        </w:rPr>
        <w:t xml:space="preserve">without having the project evaluated and prioritized by the office of the chief information officer and submitting</w:t>
      </w:r>
      <w:r>
        <w:t>))</w:t>
      </w:r>
      <w:r>
        <w:rPr>
          <w:u w:val="single"/>
        </w:rPr>
        <w:t xml:space="preserve">. The department shall submit</w:t>
      </w:r>
      <w:r>
        <w:rPr/>
        <w:t xml:space="preserve"> a decision package </w:t>
      </w:r>
      <w:r>
        <w:rPr>
          <w:u w:val="single"/>
        </w:rPr>
        <w:t xml:space="preserve">for implementation of a new capital systems replacement project</w:t>
      </w:r>
      <w:r>
        <w:rPr/>
        <w:t xml:space="preserve"> to the governor and the transportation committees of the legislature as part of the normal budget process </w:t>
      </w:r>
      <w:r>
        <w:rPr>
          <w:u w:val="single"/>
        </w:rPr>
        <w:t xml:space="preserve">for the 2021-2023 biennium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$33,149,000</w:t>
      </w:r>
      <w:r>
        <w:t>))</w:t>
      </w:r>
    </w:p>
    <w:p>
      <w:pPr>
        <w:spacing w:before="0" w:after="0" w:line="408" w:lineRule="exact"/>
        <w:ind w:left="0" w:right="0" w:firstLine="0"/>
        <w:jc w:val="left"/>
        <w:tabs>
          <w:tab w:val="right" w:leader="none" w:pos="9936"/>
        </w:tabs>
      </w:pPr>
      <w:r>
        <w:tab/>
      </w:r>
      <w:r>
        <w:rPr>
          <w:u w:val="single"/>
        </w:rPr>
        <w:t xml:space="preserve">$34,512,000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$33,183,000</w:t>
      </w:r>
    </w:p>
    <w:p>
      <w:pPr>
        <w:tabs>
          <w:tab w:val="right" w:leader="none" w:pos="9936"/>
        </w:tabs>
        <w:ind w:left="0" w:right="0" w:firstLine="1440"/>
      </w:pPr>
      <w:r>
        <w:tab/>
      </w:r>
      <w:r>
        <w:rPr>
          <w:u w:val="single"/>
        </w:rPr>
        <w:t xml:space="preserve">$34,546,000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$7,635,000</w:t>
      </w:r>
      <w:r>
        <w:t>))</w:t>
      </w:r>
    </w:p>
    <w:p>
      <w:pPr>
        <w:spacing w:before="0" w:after="0" w:line="408" w:lineRule="exact"/>
        <w:ind w:left="0" w:right="0" w:firstLine="0"/>
        <w:jc w:val="left"/>
        <w:tabs>
          <w:tab w:val="right" w:leader="none" w:pos="9936"/>
        </w:tabs>
      </w:pPr>
      <w:r>
        <w:tab/>
      </w:r>
      <w:r>
        <w:rPr>
          <w:u w:val="single"/>
        </w:rPr>
        <w:t xml:space="preserve">$7,542,000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$2,542,000</w:t>
      </w:r>
      <w:r>
        <w:t>))</w:t>
      </w:r>
    </w:p>
    <w:p>
      <w:pPr>
        <w:spacing w:before="0" w:after="0" w:line="408" w:lineRule="exact"/>
        <w:ind w:left="0" w:right="0" w:firstLine="0"/>
        <w:jc w:val="left"/>
        <w:tabs>
          <w:tab w:val="right" w:leader="none" w:pos="9936"/>
        </w:tabs>
      </w:pPr>
      <w:r>
        <w:tab/>
      </w:r>
      <w:r>
        <w:rPr>
          <w:u w:val="single"/>
        </w:rPr>
        <w:t xml:space="preserve">$3,043,000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strike/>
        </w:rPr>
        <w:t xml:space="preserve">$10,237,000</w:t>
      </w:r>
    </w:p>
    <w:p>
      <w:pPr>
        <w:spacing w:before="0" w:after="0" w:line="408" w:lineRule="exact"/>
        <w:ind w:left="0" w:right="0" w:firstLine="0"/>
        <w:jc w:val="left"/>
        <w:tabs>
          <w:tab w:val="right" w:leader="none" w:pos="9936"/>
        </w:tabs>
      </w:pPr>
      <w:r>
        <w:tab/>
      </w:r>
      <w:r>
        <w:rPr>
          <w:u w:val="single"/>
        </w:rPr>
        <w:t xml:space="preserve">$10,645,000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$2,751,000</w:t>
      </w:r>
      <w:r>
        <w:t>))</w:t>
      </w:r>
      <w:r>
        <w:rPr/>
        <w:t xml:space="preserve"> </w:t>
      </w:r>
      <w:r>
        <w:rPr>
          <w:u w:val="single"/>
        </w:rPr>
        <w:t xml:space="preserve">$2,862,000</w:t>
      </w:r>
      <w:r>
        <w:rPr/>
        <w:t xml:space="preserve">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w:t>
      </w:r>
      <w:r>
        <w:t>((</w:t>
      </w:r>
      <w:r>
        <w:rPr>
          <w:strike/>
        </w:rPr>
        <w:t xml:space="preserve">$468,000</w:t>
      </w:r>
      <w:r>
        <w:t>))</w:t>
      </w:r>
      <w:r>
        <w:rPr/>
        <w:t xml:space="preserve"> </w:t>
      </w:r>
      <w:r>
        <w:rPr>
          <w:u w:val="single"/>
        </w:rPr>
        <w:t xml:space="preserve">$268,000</w:t>
      </w:r>
      <w:r>
        <w:rPr/>
        <w:t xml:space="preserve"> of the aeronautics account</w:t>
      </w:r>
      <w:r>
        <w:rPr>
          <w:rFonts w:ascii="Times New Roman" w:hAnsi="Times New Roman"/>
        </w:rPr>
        <w:t xml:space="preserve">—</w:t>
      </w:r>
      <w:r>
        <w:rPr/>
        <w:t xml:space="preserve">state appropriation is provided solely for one FTE dedicated to planning aviation emergency services and addressing emerging aeronautics requirements</w:t>
      </w:r>
      <w:r>
        <w:t>((</w:t>
      </w:r>
      <w:r>
        <w:rPr>
          <w:strike/>
        </w:rPr>
        <w:t xml:space="preserve">, and for the implementation of chapter . . . (House Bill No. 1397), Laws of 2019 (electric aircraft work group), which extends the electric aircraft work group past its current expiration and allows WSDOT to employ a consultant to assist with the work group. If chapter . . . (House Bill No. 1397), Laws of 2019 is not enacted by June 30, 2019, $200,000 of the amount in this subsection lapses</w:t>
      </w:r>
      <w:r>
        <w:t>))</w:t>
      </w:r>
      <w:r>
        <w:rPr/>
        <w:t xml:space="preserve">.</w:t>
      </w:r>
    </w:p>
    <w:p>
      <w:pPr>
        <w:spacing w:before="0" w:after="0" w:line="408" w:lineRule="exact"/>
        <w:ind w:left="0" w:right="0" w:firstLine="576"/>
        <w:jc w:val="left"/>
      </w:pPr>
      <w:r>
        <w:rPr/>
        <w:t xml:space="preserve">(3) $200,000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measureable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t>((</w:t>
      </w:r>
      <w:r>
        <w:rPr>
          <w:strike/>
        </w:rPr>
        <w:t xml:space="preserve">(d) If chapter . . . (House Bill No. 1397), Laws of 2019 is enacted by June 30, 2019, the amount provided in this subsection (3) lapses.</w:t>
      </w:r>
      <w:r>
        <w:t>))</w:t>
      </w:r>
    </w:p>
    <w:p>
      <w:pPr>
        <w:spacing w:before="0" w:after="0" w:line="408" w:lineRule="exact"/>
        <w:ind w:left="0" w:right="0" w:firstLine="576"/>
        <w:jc w:val="left"/>
      </w:pPr>
      <w:r>
        <w:rPr/>
        <w:t xml:space="preserve">(4) $150,000 of the aeronautics account</w:t>
      </w:r>
      <w:r>
        <w:rPr>
          <w:rFonts w:ascii="Times New Roman" w:hAnsi="Times New Roman"/>
        </w:rPr>
        <w:t xml:space="preserve">—</w:t>
      </w:r>
      <w:r>
        <w:rPr/>
        <w:t xml:space="preserve">state appropriation is provided solely for the implementation of chapter 396 </w:t>
      </w:r>
      <w:r>
        <w:t>((</w:t>
      </w:r>
      <w:r>
        <w:rPr>
          <w:strike/>
        </w:rPr>
        <w:t xml:space="preserve">(Substitute Senate Bill No. 5370)</w:t>
      </w:r>
      <w:r>
        <w:t>))</w:t>
      </w:r>
      <w:r>
        <w:rPr/>
        <w:t xml:space="preserve">, Laws of 2019 (aviation coordinating commission). </w:t>
      </w:r>
      <w:r>
        <w:t>((</w:t>
      </w:r>
      <w:r>
        <w:rPr>
          <w:strike/>
        </w:rPr>
        <w:t xml:space="preserve">If chapter 396 (Substitute Senate Bill No. 5370), Laws of 2019 is not enacted by June 30, 2019,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$59,801,000</w:t>
      </w:r>
      <w:r>
        <w:t>))</w:t>
      </w:r>
    </w:p>
    <w:p>
      <w:pPr>
        <w:spacing w:before="0" w:after="0" w:line="408" w:lineRule="exact"/>
        <w:ind w:left="0" w:right="0" w:firstLine="0"/>
        <w:jc w:val="left"/>
        <w:tabs>
          <w:tab w:val="right" w:leader="none" w:pos="9936"/>
        </w:tabs>
      </w:pPr>
      <w:r>
        <w:tab/>
      </w:r>
      <w:r>
        <w:rPr>
          <w:u w:val="single"/>
        </w:rPr>
        <w:t xml:space="preserve">$59,093,000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strike/>
        </w:rPr>
        <w:t xml:space="preserve">$60,559,000</w:t>
      </w:r>
    </w:p>
    <w:p>
      <w:pPr>
        <w:spacing w:before="0" w:after="0" w:line="408" w:lineRule="exact"/>
        <w:ind w:left="0" w:right="0" w:firstLine="0"/>
        <w:jc w:val="left"/>
        <w:tabs>
          <w:tab w:val="right" w:leader="none" w:pos="9936"/>
        </w:tabs>
      </w:pPr>
      <w:r>
        <w:tab/>
      </w:r>
      <w:r>
        <w:rPr>
          <w:u w:val="single"/>
        </w:rPr>
        <w:t xml:space="preserve">$59,851,000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(4)(a) $100,000 of the motor vehicle account</w:t>
      </w:r>
      <w:r>
        <w:rPr>
          <w:rFonts w:ascii="Times New Roman" w:hAnsi="Times New Roman"/>
        </w:rPr>
        <w:t xml:space="preserve">—</w:t>
      </w:r>
      <w:r>
        <w:rPr/>
        <w:t xml:space="preserve">state appropriation is provided solely for the department to:</w:t>
      </w:r>
    </w:p>
    <w:p>
      <w:pPr>
        <w:spacing w:before="0" w:after="0" w:line="408" w:lineRule="exact"/>
        <w:ind w:left="0" w:right="0" w:firstLine="576"/>
        <w:jc w:val="left"/>
      </w:pPr>
      <w:r>
        <w:rPr/>
        <w:t xml:space="preserve">(i) Determine the real property owned by the state of Washington and under the jurisdiction of the department in King county that is surplus property located in an area encompassing south of Dearborn Street in Seattle, south of Newcastle, west of SR 515, and north of South 216th to SR 515; and</w:t>
      </w:r>
    </w:p>
    <w:p>
      <w:pPr>
        <w:spacing w:before="0" w:after="0" w:line="408" w:lineRule="exact"/>
        <w:ind w:left="0" w:right="0" w:firstLine="576"/>
        <w:jc w:val="left"/>
      </w:pPr>
      <w:r>
        <w:rPr/>
        <w:t xml:space="preserve">(ii) Use any remaining funds after (a)(i) of this subsection is completed to identify additional real property across the state owned by the state of Washington and under the jurisdiction of the department that is surplus property.</w:t>
      </w:r>
    </w:p>
    <w:p>
      <w:pPr>
        <w:spacing w:before="0" w:after="0" w:line="408" w:lineRule="exact"/>
        <w:ind w:left="0" w:right="0" w:firstLine="576"/>
        <w:jc w:val="left"/>
      </w:pPr>
      <w:r>
        <w:rPr/>
        <w:t xml:space="preserve">(b) The department shall provide a report to the transportation committees of the legislature describing the properties it has identified as surplus property under (a) of this subsection by October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$670,000</w:t>
      </w:r>
    </w:p>
    <w:p>
      <w:pPr>
        <w:spacing w:before="0" w:after="0" w:line="408" w:lineRule="exact"/>
        <w:ind w:left="0" w:right="0" w:firstLine="0"/>
        <w:jc w:val="left"/>
        <w:tabs>
          <w:tab w:val="right" w:leader="dot" w:pos="9936"/>
        </w:tabs>
      </w:pPr>
      <w:r>
        <w:t>((</w:t>
      </w:r>
      <w:r>
        <w:rPr>
          <w:strike/>
        </w:rPr>
        <w:t xml:space="preserve">Electric Vehicle Account</w:t>
      </w:r>
      <w:r>
        <w:rPr>
          <w:rFonts w:ascii="Times New Roman" w:hAnsi="Times New Roman"/>
          <w:strike/>
        </w:rPr>
        <w:t xml:space="preserve">—</w:t>
      </w:r>
      <w:r>
        <w:rPr>
          <w:strike/>
        </w:rPr>
        <w:t xml:space="preserve">State Appropriation</w:t>
      </w:r>
      <w:r>
        <w:tab/>
      </w:r>
      <w:r>
        <w:rPr>
          <w:strike/>
        </w:rPr>
        <w:t xml:space="preserve">$2,000,000</w:t>
      </w:r>
      <w:r>
        <w:t>))</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$1,634,000</w:t>
      </w:r>
      <w:r>
        <w:t>))</w:t>
      </w:r>
    </w:p>
    <w:p>
      <w:pPr>
        <w:spacing w:before="0" w:after="0" w:line="408" w:lineRule="exact"/>
        <w:ind w:left="0" w:right="0" w:firstLine="0"/>
        <w:jc w:val="left"/>
        <w:tabs>
          <w:tab w:val="right" w:leader="none" w:pos="9936"/>
        </w:tabs>
      </w:pPr>
      <w:r>
        <w:tab/>
      </w:r>
      <w:r>
        <w:rPr>
          <w:u w:val="single"/>
        </w:rPr>
        <w:t xml:space="preserve">$434,000</w:t>
      </w:r>
    </w:p>
    <w:p>
      <w:pPr>
        <w:tabs>
          <w:tab w:val="right" w:leader="dot" w:pos="9936"/>
        </w:tabs>
        <w:ind w:left="0" w:right="0" w:firstLine="1440"/>
      </w:pPr>
      <w:r>
        <w:rPr/>
        <w:t xml:space="preserve">TOTAL APPROPRIATION</w:t>
      </w:r>
      <w:r>
        <w:tab/>
      </w:r>
      <w:r>
        <w:rPr>
          <w:strike/>
        </w:rPr>
        <w:t xml:space="preserve">$4,304,000</w:t>
      </w:r>
    </w:p>
    <w:p>
      <w:pPr>
        <w:spacing w:before="0" w:after="0" w:line="408" w:lineRule="exact"/>
        <w:ind w:left="0" w:right="0" w:firstLine="0"/>
        <w:jc w:val="left"/>
        <w:tabs>
          <w:tab w:val="right" w:leader="none" w:pos="9936"/>
        </w:tabs>
      </w:pPr>
      <w:r>
        <w:tab/>
      </w:r>
      <w:r>
        <w:rPr>
          <w:u w:val="single"/>
        </w:rPr>
        <w:t xml:space="preserve">$1,104,000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state appropriation is provided solely for the department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that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0" w:after="0" w:line="408" w:lineRule="exact"/>
        <w:ind w:left="0" w:right="0" w:firstLine="576"/>
        <w:jc w:val="left"/>
      </w:pPr>
      <w:r>
        <w:rPr/>
        <w:t xml:space="preserve">(3) </w:t>
      </w:r>
      <w:r>
        <w:t>((</w:t>
      </w:r>
      <w:r>
        <w:rPr>
          <w:strike/>
        </w:rPr>
        <w:t xml:space="preserve">$2,000,000 of the electric vehicle account—state appropriation is provided solely</w:t>
      </w:r>
      <w:r>
        <w:t>))</w:t>
      </w:r>
      <w:r>
        <w:rPr/>
        <w:t xml:space="preserve"> </w:t>
      </w:r>
      <w:r>
        <w:rPr>
          <w:u w:val="single"/>
        </w:rPr>
        <w:t xml:space="preserve">It is the intent of the legislature that funding</w:t>
      </w:r>
      <w:r>
        <w:rPr/>
        <w:t xml:space="preserve"> for the clean alternative fuel vehicle charging and refueling infrastructure program in chapter 287 </w:t>
      </w:r>
      <w:r>
        <w:t>((</w:t>
      </w:r>
      <w:r>
        <w:rPr>
          <w:strike/>
        </w:rPr>
        <w:t xml:space="preserve">(Engrossed Second Substitute House Bill No. 2042)</w:t>
      </w:r>
      <w:r>
        <w:t>))</w:t>
      </w:r>
      <w:r>
        <w:rPr/>
        <w:t xml:space="preserve">, Laws of 2019 (advancing green transportation adoption) </w:t>
      </w:r>
      <w:r>
        <w:rPr>
          <w:u w:val="single"/>
        </w:rPr>
        <w:t xml:space="preserve">will be provided in the 2021-2023 fiscal biennium and the department must be ready to issue a call for projects at the beginning of the 2021-2023 fiscal biennium</w:t>
      </w:r>
      <w:r>
        <w:rPr/>
        <w:t xml:space="preserve">. </w:t>
      </w:r>
      <w:r>
        <w:t>((</w:t>
      </w:r>
      <w:r>
        <w:rPr>
          <w:strike/>
        </w:rPr>
        <w:t xml:space="preserve">If chapter 287 (Engrossed Second Substitute House Bill No. 2042), Laws of 2019 is not enacted by June 30, 2019, the amount provided in this subsection lapses.</w:t>
      </w:r>
      <w:r>
        <w:t>))</w:t>
      </w:r>
    </w:p>
    <w:p>
      <w:pPr>
        <w:spacing w:before="0" w:after="0" w:line="408" w:lineRule="exact"/>
        <w:ind w:left="0" w:right="0" w:firstLine="576"/>
        <w:jc w:val="left"/>
      </w:pPr>
      <w:r>
        <w:rPr/>
        <w:t xml:space="preserve">(4) </w:t>
      </w:r>
      <w:r>
        <w:t>((</w:t>
      </w:r>
      <w:r>
        <w:rPr>
          <w:strike/>
        </w:rPr>
        <w:t xml:space="preserve">$1,200,000 of the multimodal transportation account—state appropriation is provided solely</w:t>
      </w:r>
      <w:r>
        <w:t>))</w:t>
      </w:r>
      <w:r>
        <w:rPr/>
        <w:t xml:space="preserve"> </w:t>
      </w:r>
      <w:r>
        <w:rPr>
          <w:u w:val="single"/>
        </w:rPr>
        <w:t xml:space="preserve">It is the intent of the legislature that funding will be provided in the 2021-2023 fiscal biennium</w:t>
      </w:r>
      <w:r>
        <w:rPr/>
        <w:t xml:space="preserve"> for the pilot program established under chapter 287 </w:t>
      </w:r>
      <w:r>
        <w:t>((</w:t>
      </w:r>
      <w:r>
        <w:rPr>
          <w:strike/>
        </w:rPr>
        <w:t xml:space="preserve">(Engrossed Second Substitute House Bill No. 2042)</w:t>
      </w:r>
      <w:r>
        <w:t>))</w:t>
      </w:r>
      <w:r>
        <w:rPr/>
        <w:t xml:space="preserve">,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w:t>
      </w:r>
      <w:r>
        <w:t>((</w:t>
      </w:r>
      <w:r>
        <w:rPr>
          <w:strike/>
        </w:rPr>
        <w:t xml:space="preserve">If chapter 287 (Engrossed Second Substitute House Bill No. 2042), Laws of 2019 is not enacted by June 30, 2019, the amount provided in this subsection lapses</w:t>
      </w:r>
      <w:r>
        <w:t>))</w:t>
      </w:r>
      <w:r>
        <w:rPr/>
        <w:t xml:space="preserve"> </w:t>
      </w:r>
      <w:r>
        <w:rPr>
          <w:u w:val="single"/>
        </w:rPr>
        <w:t xml:space="preserve">The department must be ready to issue a call for projects at the beginning of the 2021-2023 fiscal biennium</w:t>
      </w:r>
      <w:r>
        <w:rPr/>
        <w:t xml:space="preserve">.</w:t>
      </w:r>
    </w:p>
    <w:p>
      <w:pPr>
        <w:spacing w:before="0" w:after="0" w:line="408" w:lineRule="exact"/>
        <w:ind w:left="0" w:right="0" w:firstLine="576"/>
        <w:jc w:val="left"/>
      </w:pPr>
      <w:r>
        <w:rPr/>
        <w:t xml:space="preserve">(5) $84,000 of the multimodal transportation account—state appropriation is provided solely for an interagency transfer to the department of commerce for the purpose of conducting a study as described in chapter 287 </w:t>
      </w:r>
      <w:r>
        <w:t>((</w:t>
      </w:r>
      <w:r>
        <w:rPr>
          <w:strike/>
        </w:rPr>
        <w:t xml:space="preserve">(Engrossed Second Substitute House Bill No. 2042)</w:t>
      </w:r>
      <w:r>
        <w:t>))</w:t>
      </w:r>
      <w:r>
        <w:rPr/>
        <w:t xml:space="preserve">, Laws of 2019 (advancing green transportation adoption) to identify opportunities to reduce barriers to electric vehicle adoption by lower income residents of the state through the use of vehicle and infrastructure financing assistance. If chapter 287 </w:t>
      </w:r>
      <w:r>
        <w:t>((</w:t>
      </w:r>
      <w:r>
        <w:rPr>
          <w:strike/>
        </w:rPr>
        <w:t xml:space="preserve">(Engrossed Second Substitute House Bill No. 2042)</w:t>
      </w:r>
      <w:r>
        <w:t>))</w:t>
      </w:r>
      <w:r>
        <w:rPr/>
        <w:t xml:space="preserve">, Laws of 2019 is not enacted by June 30, 2019, the amount provided in this subsection lapses.</w:t>
      </w:r>
    </w:p>
    <w:p>
      <w:pPr>
        <w:spacing w:before="0" w:after="0" w:line="408" w:lineRule="exact"/>
        <w:ind w:left="0" w:right="0" w:firstLine="576"/>
        <w:jc w:val="left"/>
      </w:pPr>
      <w:r>
        <w:rPr>
          <w:u w:val="single"/>
        </w:rPr>
        <w:t xml:space="preserve">(6) Building on the information and experience gained from the transit oriented development project at the Kingsgate park and ride, the department must identify a pilot park and ride with future public-private partnership development potential in Pierce county and report back to the transportation committees of the legislature by June 30, 2021, with a proposal for moving forward in the 2021-2023 biennium with a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$495,228,000</w:t>
      </w:r>
      <w:r>
        <w:t>))</w:t>
      </w:r>
    </w:p>
    <w:p>
      <w:pPr>
        <w:spacing w:before="0" w:after="0" w:line="408" w:lineRule="exact"/>
        <w:ind w:left="0" w:right="0" w:firstLine="0"/>
        <w:jc w:val="left"/>
        <w:tabs>
          <w:tab w:val="right" w:leader="none" w:pos="9936"/>
        </w:tabs>
      </w:pPr>
      <w:r>
        <w:tab/>
      </w:r>
      <w:r>
        <w:rPr>
          <w:u w:val="single"/>
        </w:rPr>
        <w:t xml:space="preserve">$486,417,000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$9,533,000</w:t>
      </w:r>
      <w:r>
        <w:t>))</w:t>
      </w:r>
    </w:p>
    <w:p>
      <w:pPr>
        <w:spacing w:before="0" w:after="0" w:line="408" w:lineRule="exact"/>
        <w:ind w:left="0" w:right="0" w:firstLine="0"/>
        <w:jc w:val="left"/>
        <w:tabs>
          <w:tab w:val="right" w:leader="none" w:pos="9936"/>
        </w:tabs>
      </w:pPr>
      <w:r>
        <w:tab/>
      </w:r>
      <w:r>
        <w:rPr>
          <w:u w:val="single"/>
        </w:rPr>
        <w:t xml:space="preserve">$9,535,000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w:t>
      </w:r>
    </w:p>
    <w:p>
      <w:pPr>
        <w:spacing w:before="0" w:after="0" w:line="408" w:lineRule="exact"/>
        <w:ind w:left="0" w:right="0" w:firstLine="576"/>
        <w:jc w:val="left"/>
        <w:tabs>
          <w:tab w:val="right" w:leader="dot" w:pos="9936"/>
        </w:tabs>
      </w:pPr>
      <w:pPr>
        <w:tabs>
          <w:tab w:val="right" w:leader="dot" w:pos="9360"/>
        </w:tabs>
      </w:pPr>
      <w:r>
        <w:rPr/>
        <w:t xml:space="preserve">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$1,370,000</w:t>
      </w:r>
      <w:r>
        <w:t>))</w:t>
      </w:r>
    </w:p>
    <w:p>
      <w:pPr>
        <w:spacing w:before="0" w:after="0" w:line="408" w:lineRule="exact"/>
        <w:ind w:left="0" w:right="0" w:firstLine="0"/>
        <w:jc w:val="left"/>
        <w:tabs>
          <w:tab w:val="right" w:leader="none" w:pos="9936"/>
        </w:tabs>
      </w:pPr>
      <w:r>
        <w:tab/>
      </w:r>
      <w:r>
        <w:rPr>
          <w:u w:val="single"/>
        </w:rPr>
        <w:t xml:space="preserve">$4,528,000</w:t>
      </w:r>
    </w:p>
    <w:p>
      <w:pPr>
        <w:tabs>
          <w:tab w:val="right" w:leader="dot" w:pos="9936"/>
        </w:tabs>
        <w:ind w:left="0" w:right="0" w:firstLine="1440"/>
      </w:pPr>
      <w:r>
        <w:rPr/>
        <w:t xml:space="preserve">TOTAL APPROPRIATION</w:t>
      </w:r>
      <w:r>
        <w:tab/>
      </w:r>
      <w:r>
        <w:rPr>
          <w:strike/>
        </w:rPr>
        <w:t xml:space="preserve">$519,127,000</w:t>
      </w:r>
    </w:p>
    <w:p>
      <w:pPr>
        <w:spacing w:before="0" w:after="0" w:line="408" w:lineRule="exact"/>
        <w:ind w:left="0" w:right="0" w:firstLine="0"/>
        <w:jc w:val="left"/>
        <w:tabs>
          <w:tab w:val="right" w:leader="none" w:pos="9936"/>
        </w:tabs>
      </w:pPr>
      <w:r>
        <w:tab/>
      </w:r>
      <w:r>
        <w:rPr>
          <w:u w:val="single"/>
        </w:rPr>
        <w:t xml:space="preserve">$513,476,000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$6,170,000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w:t>
      </w:r>
      <w:r>
        <w:t>((</w:t>
      </w:r>
      <w:r>
        <w:rPr>
          <w:strike/>
        </w:rPr>
        <w:t xml:space="preserve">(Senate Bill No. 5505)</w:t>
      </w:r>
      <w:r>
        <w:t>))</w:t>
      </w:r>
      <w:r>
        <w:rPr/>
        <w:t xml:space="preserve">,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(b) Pursuant to RCW 90.03.525(3), the department and the utilities imposing charges to the department shall negotiate with the goal of agreeing to rates such that the total charges to the department for the 2019-2021 fiscal biennium do not exceed the amount provided in this subsection. The department shall report to the transportation committees of the legislature on the amount of funds requested, the funds granted, and the strategies used to keep costs down, by January 17, 2021. If chapter 435 </w:t>
      </w:r>
      <w:r>
        <w:t>((</w:t>
      </w:r>
      <w:r>
        <w:rPr>
          <w:strike/>
        </w:rPr>
        <w:t xml:space="preserve">(Senate Bill No. 5505)</w:t>
      </w:r>
      <w:r>
        <w:t>))</w:t>
      </w:r>
      <w:r>
        <w:rPr/>
        <w:t xml:space="preserve">, Laws of 2019 (local stormwater charges) is enacted by June 30, 2019, this subsection (1)(b) does not take effect.</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$1,549,000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t>
      </w:r>
      <w:r>
        <w:t>((</w:t>
      </w:r>
      <w:r>
        <w:rPr>
          <w:strike/>
        </w:rPr>
        <w:t xml:space="preserve">$1,370,000</w:t>
      </w:r>
      <w:r>
        <w:t>))</w:t>
      </w:r>
      <w:r>
        <w:rPr/>
        <w:t xml:space="preserve"> </w:t>
      </w:r>
      <w:r>
        <w:rPr>
          <w:u w:val="single"/>
        </w:rPr>
        <w:t xml:space="preserve">$2,050,000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to maintain the Interstate 405 </w:t>
      </w:r>
      <w:r>
        <w:rPr>
          <w:u w:val="single"/>
        </w:rPr>
        <w:t xml:space="preserve">and state route number 167</w:t>
      </w:r>
      <w:r>
        <w:rPr/>
        <w:t xml:space="preserve"> express toll lanes between Lynnwood and Bellevue</w:t>
      </w:r>
      <w:r>
        <w:rPr>
          <w:u w:val="single"/>
        </w:rPr>
        <w:t xml:space="preserve">, and Renton and the southernmost point of the express toll lanes</w:t>
      </w:r>
      <w:r>
        <w:rPr/>
        <w:t xml:space="preserve">. These funds must be used in accordance with RCW 47.56.830(3).</w:t>
      </w:r>
    </w:p>
    <w:p>
      <w:pPr>
        <w:spacing w:before="0" w:after="0" w:line="408" w:lineRule="exact"/>
        <w:ind w:left="0" w:right="0" w:firstLine="576"/>
        <w:jc w:val="left"/>
      </w:pPr>
      <w:r>
        <w:rPr/>
        <w:t xml:space="preserve">(5) </w:t>
      </w:r>
      <w:r>
        <w:rPr>
          <w:u w:val="single"/>
        </w:rPr>
        <w:t xml:space="preserve">$2,478,000 of the Interstate 405 and state route number 167 express toll lanes account</w:t>
      </w:r>
      <w:r>
        <w:rPr>
          <w:rFonts w:ascii="Times New Roman" w:hAnsi="Times New Roman"/>
          <w:u w:val="single"/>
        </w:rPr>
        <w:t xml:space="preserve">—</w:t>
      </w:r>
      <w:r>
        <w:rPr>
          <w:u w:val="single"/>
        </w:rPr>
        <w:t xml:space="preserve">state appropriation is provided solely for maintenance for the 2019-2021 biennium only on the Interstate 405 roadway between Renton and Bellevue.</w:t>
      </w:r>
    </w:p>
    <w:p>
      <w:pPr>
        <w:spacing w:before="0" w:after="0" w:line="408" w:lineRule="exact"/>
        <w:ind w:left="0" w:right="0" w:firstLine="576"/>
        <w:jc w:val="left"/>
      </w:pPr>
      <w:r>
        <w:rPr>
          <w:u w:val="single"/>
        </w:rPr>
        <w:t xml:space="preserve">(6)</w:t>
      </w:r>
      <w:r>
        <w:rPr/>
        <w:t xml:space="preserve"> </w:t>
      </w:r>
      <w:r>
        <w:t>((</w:t>
      </w:r>
      <w:r>
        <w:rPr>
          <w:strike/>
        </w:rPr>
        <w:t xml:space="preserve">$5,000,000</w:t>
      </w:r>
      <w:r>
        <w:t>))</w:t>
      </w:r>
      <w:r>
        <w:rPr/>
        <w:t xml:space="preserve"> </w:t>
      </w:r>
      <w:r>
        <w:rPr>
          <w:u w:val="single"/>
        </w:rPr>
        <w:t xml:space="preserve">(a) $3,000,000</w:t>
      </w:r>
      <w:r>
        <w:rPr/>
        <w:t xml:space="preserve">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u w:val="single"/>
        </w:rPr>
        <w:t xml:space="preserve">(b) $2,000,000 of the motor vehicle account</w:t>
      </w:r>
      <w:r>
        <w:rPr>
          <w:rFonts w:ascii="Times New Roman" w:hAnsi="Times New Roman"/>
          <w:u w:val="single"/>
        </w:rPr>
        <w:t xml:space="preserve">—</w:t>
      </w:r>
      <w:r>
        <w:rPr>
          <w:u w:val="single"/>
        </w:rPr>
        <w:t xml:space="preserve">state appropriation is provided solely as restitutive expenditure authority for the contingency pool for snow and ice removal, and may be spent only if a court of final jurisdiction holds that chapter 1 (Initiative Measure No. 976), Laws of 2020 is unconstitutional in its entirety.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must commence a pilot program for the 2019-2021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$70,681,000</w:t>
      </w:r>
      <w:r>
        <w:t>))</w:t>
      </w:r>
    </w:p>
    <w:p>
      <w:pPr>
        <w:spacing w:before="0" w:after="0" w:line="408" w:lineRule="exact"/>
        <w:ind w:left="0" w:right="0" w:firstLine="0"/>
        <w:jc w:val="left"/>
        <w:tabs>
          <w:tab w:val="right" w:leader="none" w:pos="9936"/>
        </w:tabs>
      </w:pPr>
      <w:r>
        <w:tab/>
      </w:r>
      <w:r>
        <w:rPr>
          <w:u w:val="single"/>
        </w:rPr>
        <w:t xml:space="preserve">$76,112,000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$31,000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$26,000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$32,000</w:t>
      </w:r>
    </w:p>
    <w:p>
      <w:pPr>
        <w:tabs>
          <w:tab w:val="right" w:leader="dot" w:pos="9936"/>
        </w:tabs>
        <w:ind w:left="0" w:right="0" w:firstLine="1440"/>
      </w:pPr>
      <w:r>
        <w:rPr/>
        <w:t xml:space="preserve">TOTAL APPROPRIATION</w:t>
      </w:r>
      <w:r>
        <w:tab/>
      </w:r>
      <w:r>
        <w:rPr>
          <w:strike/>
        </w:rPr>
        <w:t xml:space="preserve">$72,981,000</w:t>
      </w:r>
    </w:p>
    <w:p>
      <w:pPr>
        <w:spacing w:before="0" w:after="0" w:line="408" w:lineRule="exact"/>
        <w:ind w:left="0" w:right="0" w:firstLine="0"/>
        <w:jc w:val="left"/>
        <w:tabs>
          <w:tab w:val="right" w:leader="none" w:pos="9936"/>
        </w:tabs>
      </w:pPr>
      <w:r>
        <w:tab/>
      </w:r>
      <w:r>
        <w:rPr>
          <w:u w:val="single"/>
        </w:rPr>
        <w:t xml:space="preserve">$78,554,000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w:t>
      </w:r>
      <w:r>
        <w:rPr>
          <w:u w:val="single"/>
        </w:rPr>
        <w:t xml:space="preserve">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u w:val="single"/>
        </w:rPr>
        <w:t xml:space="preserve">(d)</w:t>
      </w:r>
      <w:r>
        <w:rPr/>
        <w:t xml:space="preserve">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Nothing in this subsection (2) is intended to exempt these vehicles from paying tolls when they do not meet the occupancy requirements established by the department for </w:t>
      </w:r>
      <w:r>
        <w:t>((</w:t>
      </w:r>
      <w:r>
        <w:rPr>
          <w:strike/>
        </w:rPr>
        <w:t xml:space="preserve">high occupancy</w:t>
      </w:r>
      <w:r>
        <w:t>))</w:t>
      </w:r>
      <w:r>
        <w:rPr/>
        <w:t xml:space="preserve"> </w:t>
      </w:r>
      <w:r>
        <w:rPr>
          <w:u w:val="single"/>
        </w:rPr>
        <w:t xml:space="preserve">express</w:t>
      </w:r>
      <w:r>
        <w:rPr/>
        <w:t xml:space="preserve">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0" w:after="0" w:line="408" w:lineRule="exact"/>
        <w:ind w:left="0" w:right="0" w:firstLine="576"/>
        <w:jc w:val="left"/>
      </w:pPr>
      <w:r>
        <w:rPr>
          <w:u w:val="single"/>
        </w:rPr>
        <w:t xml:space="preserve">(5) $32,000 of the Interstate 405 and state route number 167 express toll lanes account</w:t>
      </w:r>
      <w:r>
        <w:rPr>
          <w:rFonts w:ascii="Times New Roman" w:hAnsi="Times New Roman"/>
          <w:u w:val="single"/>
        </w:rPr>
        <w:t xml:space="preserve">—</w:t>
      </w:r>
      <w:r>
        <w:rPr>
          <w:u w:val="single"/>
        </w:rPr>
        <w:t xml:space="preserve">state appropriation, $53,000 of the state route number 520 corridor account</w:t>
      </w:r>
      <w:r>
        <w:rPr>
          <w:rFonts w:ascii="Times New Roman" w:hAnsi="Times New Roman"/>
          <w:u w:val="single"/>
        </w:rPr>
        <w:t xml:space="preserve">—</w:t>
      </w:r>
      <w:r>
        <w:rPr>
          <w:u w:val="single"/>
        </w:rPr>
        <w:t xml:space="preserve">state appropriation, $31,000 of the Tacoma Narrows toll bridge account</w:t>
      </w:r>
      <w:r>
        <w:rPr>
          <w:rFonts w:ascii="Times New Roman" w:hAnsi="Times New Roman"/>
          <w:u w:val="single"/>
        </w:rPr>
        <w:t xml:space="preserve">—</w:t>
      </w:r>
      <w:r>
        <w:rPr>
          <w:u w:val="single"/>
        </w:rPr>
        <w:t xml:space="preserve">state appropriation, and $26,000 of the Alaskan Way viaduct replacement project account—state appropriation are provided solely for the traffic operations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$38,782,000</w:t>
      </w:r>
      <w:r>
        <w:t>))</w:t>
      </w:r>
    </w:p>
    <w:p>
      <w:pPr>
        <w:spacing w:before="0" w:after="0" w:line="408" w:lineRule="exact"/>
        <w:ind w:left="0" w:right="0" w:firstLine="0"/>
        <w:jc w:val="left"/>
        <w:tabs>
          <w:tab w:val="right" w:leader="none" w:pos="9936"/>
        </w:tabs>
      </w:pPr>
      <w:r>
        <w:tab/>
      </w:r>
      <w:r>
        <w:rPr>
          <w:u w:val="single"/>
        </w:rPr>
        <w:t xml:space="preserve">$37,487,000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$199,000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$116,000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$100,000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$119,000</w:t>
      </w:r>
    </w:p>
    <w:p>
      <w:pPr>
        <w:tabs>
          <w:tab w:val="right" w:leader="dot" w:pos="9936"/>
        </w:tabs>
        <w:ind w:left="0" w:right="0" w:firstLine="1440"/>
      </w:pPr>
      <w:r>
        <w:rPr/>
        <w:t xml:space="preserve">TOTAL APPROPRIATION</w:t>
      </w:r>
      <w:r>
        <w:tab/>
      </w:r>
      <w:r>
        <w:rPr>
          <w:strike/>
        </w:rPr>
        <w:t xml:space="preserve">$41,791,000</w:t>
      </w:r>
    </w:p>
    <w:p>
      <w:pPr>
        <w:spacing w:before="0" w:after="0" w:line="408" w:lineRule="exact"/>
        <w:ind w:left="0" w:right="0" w:firstLine="0"/>
        <w:jc w:val="left"/>
        <w:tabs>
          <w:tab w:val="right" w:leader="none" w:pos="9936"/>
        </w:tabs>
      </w:pPr>
      <w:r>
        <w:tab/>
      </w:r>
      <w:r>
        <w:rPr>
          <w:u w:val="single"/>
        </w:rPr>
        <w:t xml:space="preserve">$41,030,000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0" w:after="0" w:line="408" w:lineRule="exact"/>
        <w:ind w:left="0" w:right="0" w:firstLine="576"/>
        <w:jc w:val="left"/>
      </w:pPr>
      <w:r>
        <w:rPr/>
        <w:t xml:space="preserve">(3) From the revenues generated by the five dollar per studded tire fee under RCW 46.37.427, $250,000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media-based public information campaign must begin by September 1, 2020. By January 14, 2021, the department must provide the transportation committees of the legislature an update on the Spokane and Whatcom county pilot media-based public information campaigns.</w:t>
      </w:r>
    </w:p>
    <w:p>
      <w:pPr>
        <w:spacing w:before="0" w:after="0" w:line="408" w:lineRule="exact"/>
        <w:ind w:left="0" w:right="0" w:firstLine="576"/>
        <w:jc w:val="left"/>
      </w:pPr>
      <w:r>
        <w:rPr/>
        <w:t xml:space="preserve">(4) </w:t>
      </w:r>
      <w:r>
        <w:t>((</w:t>
      </w:r>
      <w:r>
        <w:rPr>
          <w:strike/>
        </w:rPr>
        <w:t xml:space="preserve">$138,000 of the motor vehicle account</w:t>
      </w:r>
      <w:r>
        <w:rPr>
          <w:rFonts w:ascii="Times New Roman" w:hAnsi="Times New Roman"/>
          <w:strike/>
        </w:rPr>
        <w:t xml:space="preserve">—</w:t>
      </w:r>
      <w:r>
        <w:rPr>
          <w:strike/>
        </w:rPr>
        <w:t xml:space="preserve">state appropriation is provided solely for the implementation of chapter . . . (Second Substitute Senate Bill No. 5489), Laws of 2019 (concerning environmental health disparities). If chapter . . . (Second Substitute Senate Bill No. 5489), Laws of 2019 is not enacted by June 30, 2019, the amount provided in this subsection lapses</w:t>
      </w:r>
      <w:r>
        <w:t>))</w:t>
      </w:r>
      <w:r>
        <w:rPr/>
        <w:t xml:space="preserve"> </w:t>
      </w:r>
      <w:r>
        <w:rPr>
          <w:u w:val="single"/>
        </w:rPr>
        <w:t xml:space="preserve">$119,000 of the Interstate 405 and state route number 167 express toll lanes account</w:t>
      </w:r>
      <w:r>
        <w:rPr>
          <w:rFonts w:ascii="Times New Roman" w:hAnsi="Times New Roman"/>
          <w:u w:val="single"/>
        </w:rPr>
        <w:t xml:space="preserve">—</w:t>
      </w:r>
      <w:r>
        <w:rPr>
          <w:u w:val="single"/>
        </w:rPr>
        <w:t xml:space="preserve">state appropriation, $199,000 of the state route number 520 corridor account</w:t>
      </w:r>
      <w:r>
        <w:rPr>
          <w:rFonts w:ascii="Times New Roman" w:hAnsi="Times New Roman"/>
          <w:u w:val="single"/>
        </w:rPr>
        <w:t xml:space="preserve">—</w:t>
      </w:r>
      <w:r>
        <w:rPr>
          <w:u w:val="single"/>
        </w:rPr>
        <w:t xml:space="preserve">state appropriation, $116,000 of the Tacoma Narrows toll bridge account</w:t>
      </w:r>
      <w:r>
        <w:rPr>
          <w:rFonts w:ascii="Times New Roman" w:hAnsi="Times New Roman"/>
          <w:u w:val="single"/>
        </w:rPr>
        <w:t xml:space="preserve">—</w:t>
      </w:r>
      <w:r>
        <w:rPr>
          <w:u w:val="single"/>
        </w:rPr>
        <w:t xml:space="preserve">state appropriation, and $100,000 of the Alaskan Way viaduct replacement project account</w:t>
      </w:r>
      <w:r>
        <w:rPr>
          <w:rFonts w:ascii="Times New Roman" w:hAnsi="Times New Roman"/>
          <w:u w:val="single"/>
        </w:rPr>
        <w:t xml:space="preserve">—</w:t>
      </w:r>
      <w:r>
        <w:rPr>
          <w:u w:val="single"/>
        </w:rPr>
        <w:t xml:space="preserve">state appropriation are provided solely for the transportation management and support program's proportional share of time spent supporting tolling operations for the respective tolling facilities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w:t>
      </w:r>
      <w:r>
        <w:t>))</w:t>
      </w:r>
      <w:r>
        <w:rPr/>
        <w:t xml:space="preserve"> </w:t>
      </w:r>
      <w:r>
        <w:rPr>
          <w:u w:val="single"/>
        </w:rPr>
        <w:t xml:space="preserve">Interstate 405 and State Route</w:t>
      </w:r>
    </w:p>
    <w:p>
      <w:pPr>
        <w:spacing w:before="0" w:after="0" w:line="408" w:lineRule="exact"/>
        <w:ind w:left="0" w:right="0" w:firstLine="576"/>
        <w:jc w:val="left"/>
        <w:tabs>
          <w:tab w:val="right" w:leader="dot" w:pos="9936"/>
        </w:tabs>
      </w:pPr>
      <w:pPr>
        <w:tabs>
          <w:tab w:val="right" w:leader="dot" w:pos="9360"/>
        </w:tabs>
      </w:pPr>
      <w:r>
        <w:rPr>
          <w:u w:val="single"/>
        </w:rPr>
        <w:t xml:space="preserve">Number 167 Express</w:t>
      </w:r>
      <w:r>
        <w:rPr/>
        <w:t xml:space="preserve"> Toll Lanes </w:t>
      </w:r>
      <w:r>
        <w:t>((</w:t>
      </w:r>
      <w:r>
        <w:rPr>
          <w:strike/>
        </w:rPr>
        <w:t xml:space="preserve">Operations</w:t>
      </w:r>
      <w:r>
        <w: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$3,123,000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$29,403,000</w:t>
      </w:r>
      <w:r>
        <w:t>))</w:t>
      </w:r>
    </w:p>
    <w:p>
      <w:pPr>
        <w:spacing w:before="0" w:after="0" w:line="408" w:lineRule="exact"/>
        <w:ind w:left="0" w:right="0" w:firstLine="0"/>
        <w:jc w:val="left"/>
        <w:tabs>
          <w:tab w:val="right" w:leader="none" w:pos="9936"/>
        </w:tabs>
      </w:pPr>
      <w:r>
        <w:tab/>
      </w:r>
      <w:r>
        <w:rPr>
          <w:u w:val="single"/>
        </w:rPr>
        <w:t xml:space="preserve">$25,638,000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$29,485,000</w:t>
      </w:r>
      <w:r>
        <w:t>))</w:t>
      </w:r>
    </w:p>
    <w:p>
      <w:pPr>
        <w:spacing w:before="0" w:after="0" w:line="408" w:lineRule="exact"/>
        <w:ind w:left="0" w:right="0" w:firstLine="0"/>
        <w:jc w:val="left"/>
        <w:tabs>
          <w:tab w:val="right" w:leader="none" w:pos="9936"/>
        </w:tabs>
      </w:pPr>
      <w:r>
        <w:tab/>
      </w:r>
      <w:r>
        <w:rPr>
          <w:u w:val="single"/>
        </w:rPr>
        <w:t xml:space="preserve">$35,385,000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$1,200,000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$207,000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$121,000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$104,000</w:t>
      </w:r>
    </w:p>
    <w:p>
      <w:pPr>
        <w:tabs>
          <w:tab w:val="right" w:leader="dot" w:pos="9936"/>
        </w:tabs>
        <w:ind w:left="0" w:right="0" w:firstLine="1440"/>
      </w:pPr>
      <w:r>
        <w:rPr/>
        <w:t xml:space="preserve">TOTAL APPROPRIATION</w:t>
      </w:r>
      <w:r>
        <w:tab/>
      </w:r>
      <w:r>
        <w:rPr>
          <w:strike/>
        </w:rPr>
        <w:t xml:space="preserve">$66,307,000</w:t>
      </w:r>
    </w:p>
    <w:p>
      <w:pPr>
        <w:spacing w:before="0" w:after="0" w:line="408" w:lineRule="exact"/>
        <w:ind w:left="0" w:right="0" w:firstLine="0"/>
        <w:jc w:val="left"/>
        <w:tabs>
          <w:tab w:val="right" w:leader="none" w:pos="9936"/>
        </w:tabs>
      </w:pPr>
      <w:r>
        <w:tab/>
      </w:r>
      <w:r>
        <w:rPr>
          <w:u w:val="single"/>
        </w:rPr>
        <w:t xml:space="preserve">$69,397,000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(4) $4,600,000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using the remaining unspent amount of the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(5) $3,000,000 of the </w:t>
      </w:r>
      <w:r>
        <w:t>((</w:t>
      </w:r>
      <w:r>
        <w:rPr>
          <w:strike/>
        </w:rPr>
        <w:t xml:space="preserve">high occupancy</w:t>
      </w:r>
      <w:r>
        <w:t>))</w:t>
      </w:r>
      <w:r>
        <w:rPr/>
        <w:t xml:space="preserve"> </w:t>
      </w:r>
      <w:r>
        <w:rPr>
          <w:u w:val="single"/>
        </w:rPr>
        <w:t xml:space="preserve">Interstate 405 and state route number 167 express</w:t>
      </w:r>
      <w:r>
        <w:rPr/>
        <w:t xml:space="preserve"> toll lanes </w:t>
      </w:r>
      <w:r>
        <w:t>((</w:t>
      </w:r>
      <w:r>
        <w:rPr>
          <w:strike/>
        </w:rPr>
        <w:t xml:space="preserve">operations</w:t>
      </w:r>
      <w:r>
        <w:t>))</w:t>
      </w:r>
      <w:r>
        <w:rPr/>
        <w:t xml:space="preserve"> account—state appropriation is provided solely for updating the state route number 167 master plan. If neither chapter 421 </w:t>
      </w:r>
      <w:r>
        <w:t>((</w:t>
      </w:r>
      <w:r>
        <w:rPr>
          <w:strike/>
        </w:rPr>
        <w:t xml:space="preserve">(Engrossed Substitute Senate Bill No. 5825)</w:t>
      </w:r>
      <w:r>
        <w:t>))</w:t>
      </w:r>
      <w:r>
        <w:rPr/>
        <w:t xml:space="preserve">, Laws of 2019 (addressing tolling) nor chapter . . . (House Bill No. 2132), Laws of 2019 (addressing tolling) is enacted by June 30, 2019, the amount provided in this subsection lapses.</w:t>
      </w:r>
    </w:p>
    <w:p>
      <w:pPr>
        <w:spacing w:before="0" w:after="0" w:line="408" w:lineRule="exact"/>
        <w:ind w:left="0" w:right="0" w:firstLine="576"/>
        <w:jc w:val="left"/>
      </w:pPr>
      <w:r>
        <w:rPr>
          <w:u w:val="single"/>
        </w:rPr>
        <w:t xml:space="preserve">(6) $123,000 of the Interstate 405 and state route number 167 express toll lanes account</w:t>
      </w:r>
      <w:r>
        <w:rPr>
          <w:rFonts w:ascii="Times New Roman" w:hAnsi="Times New Roman"/>
          <w:u w:val="single"/>
        </w:rPr>
        <w:t xml:space="preserve">—</w:t>
      </w:r>
      <w:r>
        <w:rPr>
          <w:u w:val="single"/>
        </w:rPr>
        <w:t xml:space="preserve">state appropriation, $207,000 of the state route number 520 corridor account</w:t>
      </w:r>
      <w:r>
        <w:rPr>
          <w:rFonts w:ascii="Times New Roman" w:hAnsi="Times New Roman"/>
          <w:u w:val="single"/>
        </w:rPr>
        <w:t xml:space="preserve">—</w:t>
      </w:r>
      <w:r>
        <w:rPr>
          <w:u w:val="single"/>
        </w:rPr>
        <w:t xml:space="preserve">state appropriation, $121,000 of the Tacoma Narrows toll bridge account</w:t>
      </w:r>
      <w:r>
        <w:rPr>
          <w:rFonts w:ascii="Times New Roman" w:hAnsi="Times New Roman"/>
          <w:u w:val="single"/>
        </w:rPr>
        <w:t xml:space="preserve">—</w:t>
      </w:r>
      <w:r>
        <w:rPr>
          <w:u w:val="single"/>
        </w:rPr>
        <w:t xml:space="preserve">state appropriation, and $104,000 of the Alaskan Way viaduct replacement project account</w:t>
      </w:r>
      <w:r>
        <w:rPr>
          <w:rFonts w:ascii="Times New Roman" w:hAnsi="Times New Roman"/>
          <w:u w:val="single"/>
        </w:rPr>
        <w:t xml:space="preserve">—</w:t>
      </w:r>
      <w:r>
        <w:rPr>
          <w:u w:val="single"/>
        </w:rPr>
        <w:t xml:space="preserve">state appropriation are provided solely for the transportation planning, data, and research program's proportional share of time spent supporting tolling operations for the respective tolling facilities.</w:t>
      </w:r>
    </w:p>
    <w:p>
      <w:pPr>
        <w:spacing w:before="0" w:after="0" w:line="408" w:lineRule="exact"/>
        <w:ind w:left="0" w:right="0" w:firstLine="576"/>
        <w:jc w:val="left"/>
      </w:pPr>
      <w:r>
        <w:rPr>
          <w:u w:val="single"/>
        </w:rPr>
        <w:t xml:space="preserve">(7)(a) By December 31, 2020, the department shall provide to the governor and the transportation committees of the legislature a report with a sample performance-based evaluation applied to an existing highway capacity project and an existing multimodal transportation project funded in the 2015 Connecting Washington package. The sample performance-based evaluation must consider: (i) The transportation policy goals listed in RCW 47.04.280; and (ii) the themes of health, accessibility, environmental justice, equity, and climate change, and how those themes should be defined in a transportation context.</w:t>
      </w:r>
    </w:p>
    <w:p>
      <w:pPr>
        <w:spacing w:before="0" w:after="0" w:line="408" w:lineRule="exact"/>
        <w:ind w:left="0" w:right="0" w:firstLine="576"/>
        <w:jc w:val="left"/>
      </w:pPr>
      <w:r>
        <w:rPr>
          <w:u w:val="single"/>
        </w:rPr>
        <w:t xml:space="preserve">(b) The department must incorporate feedback from interested stakeholders, including traditionally underserved and historically disadvantaged populations, and the report shall include the project evaluation procedures used for the performance-based evaluation. This report will help provide a better path to determining that the most beneficial projects are selected and funded in future transportation budgets.</w:t>
      </w:r>
    </w:p>
    <w:p>
      <w:pPr>
        <w:spacing w:before="0" w:after="0" w:line="408" w:lineRule="exact"/>
        <w:ind w:left="0" w:right="0" w:firstLine="576"/>
        <w:jc w:val="left"/>
      </w:pPr>
      <w:r>
        <w:rPr>
          <w:u w:val="single"/>
        </w:rPr>
        <w:t xml:space="preserve">(8) Within existing resources, the department shall conduct a study of options to establish road connections between state route number 704 in Spanaway and Interstate 5. The department shall examine potential benefits to traffic congestion, emergency management, and other benefits or issues of a new road connection. A report of the study must be provided to the transportation committees of the legislature by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$71,996,000</w:t>
      </w:r>
      <w:r>
        <w:t>))</w:t>
      </w:r>
    </w:p>
    <w:p>
      <w:pPr>
        <w:spacing w:before="0" w:after="0" w:line="408" w:lineRule="exact"/>
        <w:ind w:left="0" w:right="0" w:firstLine="0"/>
        <w:jc w:val="left"/>
        <w:tabs>
          <w:tab w:val="right" w:leader="none" w:pos="9936"/>
        </w:tabs>
      </w:pPr>
      <w:r>
        <w:tab/>
      </w:r>
      <w:r>
        <w:rPr>
          <w:u w:val="single"/>
        </w:rPr>
        <w:t xml:space="preserve">$78,427,000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$2,491,000</w:t>
      </w:r>
      <w:r>
        <w:t>))</w:t>
      </w:r>
    </w:p>
    <w:p>
      <w:pPr>
        <w:spacing w:before="0" w:after="0" w:line="408" w:lineRule="exact"/>
        <w:ind w:left="0" w:right="0" w:firstLine="0"/>
        <w:jc w:val="left"/>
        <w:tabs>
          <w:tab w:val="right" w:leader="none" w:pos="9936"/>
        </w:tabs>
      </w:pPr>
      <w:r>
        <w:tab/>
      </w:r>
      <w:r>
        <w:rPr>
          <w:u w:val="single"/>
        </w:rPr>
        <w:t xml:space="preserve">$2,690,000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$122,000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$205,000</w:t>
      </w:r>
    </w:p>
    <w:p>
      <w:pPr>
        <w:spacing w:before="0" w:after="0" w:line="408" w:lineRule="exact"/>
        <w:ind w:left="0" w:right="0" w:firstLine="0"/>
        <w:jc w:val="left"/>
        <w:tabs>
          <w:tab w:val="right" w:leader="dot" w:pos="9936"/>
        </w:tabs>
      </w:pPr>
      <w:pPr>
        <w:tabs>
          <w:tab w:val="right" w:leader="dot" w:pos="9360"/>
        </w:tabs>
      </w:pPr>
      <w:r>
        <w:rPr>
          <w:u w:val="single"/>
        </w:rPr>
        <w:t xml:space="preserve">Tacoma Narrows Toll Bridge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$120,000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$102,000</w:t>
      </w:r>
    </w:p>
    <w:p>
      <w:pPr>
        <w:tabs>
          <w:tab w:val="right" w:leader="dot" w:pos="9936"/>
        </w:tabs>
        <w:ind w:left="0" w:right="0" w:firstLine="1440"/>
      </w:pPr>
      <w:r>
        <w:rPr/>
        <w:t xml:space="preserve">TOTAL APPROPRIATION</w:t>
      </w:r>
      <w:r>
        <w:tab/>
      </w:r>
      <w:r>
        <w:rPr>
          <w:strike/>
        </w:rPr>
        <w:t xml:space="preserve">$74,487,000</w:t>
      </w:r>
    </w:p>
    <w:p>
      <w:pPr>
        <w:tabs>
          <w:tab w:val="right" w:leader="none" w:pos="9936"/>
        </w:tabs>
        <w:ind w:left="0" w:right="0" w:firstLine="1440"/>
      </w:pPr>
      <w:r>
        <w:tab/>
      </w:r>
      <w:r>
        <w:rPr>
          <w:u w:val="single"/>
        </w:rPr>
        <w:t xml:space="preserve">$81,666,000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Prior to</w:t>
      </w:r>
      <w:r>
        <w:t>))</w:t>
      </w:r>
      <w:r>
        <w:rPr/>
        <w:t xml:space="preserve"> </w:t>
      </w:r>
      <w:r>
        <w:rPr>
          <w:u w:val="single"/>
        </w:rPr>
        <w:t xml:space="preserve">After</w:t>
      </w:r>
      <w:r>
        <w:rPr/>
        <w:t xml:space="preserve"> entering into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u w:val="single"/>
        </w:rPr>
        <w:t xml:space="preserve">(4) $122,000 of the Interstate 405 and state route number 167 express toll lanes account</w:t>
      </w:r>
      <w:r>
        <w:rPr>
          <w:rFonts w:ascii="Times New Roman" w:hAnsi="Times New Roman"/>
          <w:u w:val="single"/>
        </w:rPr>
        <w:t xml:space="preserve">—</w:t>
      </w:r>
      <w:r>
        <w:rPr>
          <w:u w:val="single"/>
        </w:rPr>
        <w:t xml:space="preserve">state appropriation, $205,000 of the state route number 520 corridor account</w:t>
      </w:r>
      <w:r>
        <w:rPr>
          <w:rFonts w:ascii="Times New Roman" w:hAnsi="Times New Roman"/>
          <w:u w:val="single"/>
        </w:rPr>
        <w:t xml:space="preserve">—</w:t>
      </w:r>
      <w:r>
        <w:rPr>
          <w:u w:val="single"/>
        </w:rPr>
        <w:t xml:space="preserve">state appropriation, $120,000 of the Tacoma Narrows toll bridge account</w:t>
      </w:r>
      <w:r>
        <w:rPr>
          <w:rFonts w:ascii="Times New Roman" w:hAnsi="Times New Roman"/>
          <w:u w:val="single"/>
        </w:rPr>
        <w:t xml:space="preserve">—</w:t>
      </w:r>
      <w:r>
        <w:rPr>
          <w:u w:val="single"/>
        </w:rPr>
        <w:t xml:space="preserve">state appropriation, and $102,000 of the Alaskan Way viaduct replacement project account—state appropriation are provided solely for the charges from other agencies' program's proportional share of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$96,630,000</w:t>
      </w:r>
      <w:r>
        <w:t>))</w:t>
      </w:r>
    </w:p>
    <w:p>
      <w:pPr>
        <w:spacing w:before="0" w:after="0" w:line="408" w:lineRule="exact"/>
        <w:ind w:left="0" w:right="0" w:firstLine="0"/>
        <w:jc w:val="left"/>
        <w:tabs>
          <w:tab w:val="right" w:leader="none" w:pos="9936"/>
        </w:tabs>
      </w:pPr>
      <w:r>
        <w:tab/>
      </w:r>
      <w:r>
        <w:rPr>
          <w:u w:val="single"/>
        </w:rPr>
        <w:t xml:space="preserve">$90,798,000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$128,554,000</w:t>
      </w:r>
      <w:r>
        <w:t>))</w:t>
      </w:r>
    </w:p>
    <w:p>
      <w:pPr>
        <w:spacing w:before="0" w:after="0" w:line="408" w:lineRule="exact"/>
        <w:ind w:left="0" w:right="0" w:firstLine="0"/>
        <w:jc w:val="left"/>
        <w:tabs>
          <w:tab w:val="right" w:leader="none" w:pos="9936"/>
        </w:tabs>
      </w:pPr>
      <w:r>
        <w:tab/>
      </w:r>
      <w:r>
        <w:rPr>
          <w:u w:val="single"/>
        </w:rPr>
        <w:t xml:space="preserve">$146,151,000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$261,865,000</w:t>
      </w:r>
    </w:p>
    <w:p>
      <w:pPr>
        <w:spacing w:before="0" w:after="0" w:line="408" w:lineRule="exact"/>
        <w:ind w:left="0" w:right="0" w:firstLine="0"/>
        <w:jc w:val="left"/>
        <w:tabs>
          <w:tab w:val="right" w:leader="none" w:pos="9936"/>
        </w:tabs>
      </w:pPr>
      <w:r>
        <w:tab/>
      </w:r>
      <w:r>
        <w:rPr>
          <w:u w:val="single"/>
        </w:rPr>
        <w:t xml:space="preserve">$273,630,000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$62,679,000</w:t>
      </w:r>
      <w:r>
        <w:t>))</w:t>
      </w:r>
      <w:r>
        <w:rPr/>
        <w:t xml:space="preserve"> </w:t>
      </w:r>
      <w:r>
        <w:rPr>
          <w:u w:val="single"/>
        </w:rPr>
        <w:t xml:space="preserve">$62,698,000</w:t>
      </w:r>
      <w:r>
        <w:rPr/>
        <w:t xml:space="preserve">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w:t>
      </w:r>
      <w:r>
        <w:t>((</w:t>
      </w:r>
      <w:r>
        <w:rPr>
          <w:strike/>
        </w:rPr>
        <w:t xml:space="preserve">If chapter 287 (Engrossed Second Substitute House Bill No. 2042), Laws of 2019 (advancing green transportation adoption) is not enacted by June 30, 2019, $10,000,000 of the amount in this subsection lapses.</w:t>
      </w:r>
      <w:r>
        <w:t>))</w:t>
      </w:r>
      <w:r>
        <w:rPr/>
        <w:t xml:space="preserve"> Of this amount:</w:t>
      </w:r>
    </w:p>
    <w:p>
      <w:pPr>
        <w:spacing w:before="0" w:after="0" w:line="408" w:lineRule="exact"/>
        <w:ind w:left="0" w:right="0" w:firstLine="576"/>
        <w:jc w:val="left"/>
      </w:pPr>
      <w:r>
        <w:rPr/>
        <w:t xml:space="preserve">(a) </w:t>
      </w:r>
      <w:r>
        <w:t>((</w:t>
      </w:r>
      <w:r>
        <w:rPr>
          <w:strike/>
        </w:rPr>
        <w:t xml:space="preserve">$14,278,000</w:t>
      </w:r>
      <w:r>
        <w:t>))</w:t>
      </w:r>
      <w:r>
        <w:rPr/>
        <w:t xml:space="preserve"> </w:t>
      </w:r>
      <w:r>
        <w:rPr>
          <w:u w:val="single"/>
        </w:rPr>
        <w:t xml:space="preserve">$14,297,000</w:t>
      </w:r>
      <w:r>
        <w:rPr/>
        <w:t xml:space="preserve">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w:t>
      </w:r>
      <w:r>
        <w:t>((</w:t>
      </w:r>
      <w:r>
        <w:rPr>
          <w:strike/>
        </w:rPr>
        <w:t xml:space="preserve">If chapter 287 (Engrossed Second Substitute House Bill No. 2042), Laws of 2019 (advancing green transportation adoption) is not enacted by June 30, 2019, $2,278,000 of the amount in this subsection lapses.</w:t>
      </w:r>
      <w:r>
        <w:t>))</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w:t>
      </w:r>
      <w:r>
        <w:t>((</w:t>
      </w:r>
      <w:r>
        <w:rPr>
          <w:strike/>
        </w:rPr>
        <w:t xml:space="preserve">If chapter 287 (Engrossed Second Substitute House Bill No. 2042), Laws of 2019 (advancing green transportation adoption) is not enacted by June 30, 2019, $7,722,000 of the amount in this subsection lapses.</w:t>
      </w:r>
      <w:r>
        <w:t>))</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$10,290,000</w:t>
      </w:r>
      <w:r>
        <w:t>))</w:t>
      </w:r>
      <w:r>
        <w:rPr/>
        <w:t xml:space="preserve"> </w:t>
      </w:r>
      <w:r>
        <w:rPr>
          <w:u w:val="single"/>
        </w:rPr>
        <w:t xml:space="preserve">$10,539,000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w:t>
      </w:r>
      <w:r>
        <w:t>((</w:t>
      </w:r>
      <w:r>
        <w:rPr>
          <w:strike/>
        </w:rPr>
        <w:t xml:space="preserve">$18,951,000</w:t>
      </w:r>
      <w:r>
        <w:t>))</w:t>
      </w:r>
      <w:r>
        <w:rPr/>
        <w:t xml:space="preserve"> </w:t>
      </w:r>
      <w:r>
        <w:rPr>
          <w:u w:val="single"/>
        </w:rPr>
        <w:t xml:space="preserve">$27,483,000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$63,315,000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2021-2023 biennium, no more than thirty percent of the total grant program may directly benefit or support one grantee.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(c) $1,000,000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w:t>
      </w:r>
      <w:r>
        <w:t>((</w:t>
      </w:r>
      <w:r>
        <w:rPr>
          <w:strike/>
        </w:rPr>
        <w:t xml:space="preserve">$28,048,000</w:t>
      </w:r>
      <w:r>
        <w:t>))</w:t>
      </w:r>
      <w:r>
        <w:rPr/>
        <w:t xml:space="preserve"> </w:t>
      </w:r>
      <w:r>
        <w:rPr>
          <w:u w:val="single"/>
        </w:rPr>
        <w:t xml:space="preserve">$32,377,000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LEAP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Mason Transit Park &amp; Ride Development (G2000042); or</w:t>
      </w:r>
    </w:p>
    <w:p>
      <w:pPr>
        <w:spacing w:before="0" w:after="0" w:line="408" w:lineRule="exact"/>
        <w:ind w:left="0" w:right="0" w:firstLine="576"/>
        <w:jc w:val="left"/>
      </w:pPr>
      <w:r>
        <w:rPr/>
        <w:t xml:space="preserve">(iv) Pierce Transit - SR 7 Express Service </w:t>
      </w:r>
      <w:r>
        <w:t>((</w:t>
      </w:r>
      <w:r>
        <w:rPr>
          <w:strike/>
        </w:rPr>
        <w:t xml:space="preserve">(G2000046)</w:t>
      </w:r>
      <w:r>
        <w:t>))</w:t>
      </w:r>
      <w:r>
        <w:rPr/>
        <w:t xml:space="preserve"> </w:t>
      </w:r>
      <w:r>
        <w:rPr>
          <w:u w:val="single"/>
        </w:rPr>
        <w:t xml:space="preserve">(G2000045)</w:t>
      </w:r>
      <w:r>
        <w:rPr/>
        <w:t xml:space="preserve">.</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(12)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(13)(a)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rPr/>
        <w:t xml:space="preserve">(14) </w:t>
      </w:r>
      <w:r>
        <w:t>((</w:t>
      </w:r>
      <w:r>
        <w:rPr>
          <w:strike/>
        </w:rPr>
        <w:t xml:space="preserve">$12,000,000 of the multimodal transportation account</w:t>
      </w:r>
      <w:r>
        <w:rPr>
          <w:rFonts w:ascii="Times New Roman" w:hAnsi="Times New Roman"/>
          <w:strike/>
        </w:rPr>
        <w:t xml:space="preserve">—</w:t>
      </w:r>
      <w:r>
        <w:rPr>
          <w:strike/>
        </w:rPr>
        <w:t xml:space="preserve">state appropriation is provided solely</w:t>
      </w:r>
      <w:r>
        <w:t>))</w:t>
      </w:r>
      <w:r>
        <w:rPr/>
        <w:t xml:space="preserve"> </w:t>
      </w:r>
      <w:r>
        <w:rPr>
          <w:u w:val="single"/>
        </w:rPr>
        <w:t xml:space="preserve">It is the intent of the legislature that funding</w:t>
      </w:r>
      <w:r>
        <w:rPr/>
        <w:t xml:space="preserve"> for the green transportation capital grant program established in chapter 287 </w:t>
      </w:r>
      <w:r>
        <w:t>((</w:t>
      </w:r>
      <w:r>
        <w:rPr>
          <w:strike/>
        </w:rPr>
        <w:t xml:space="preserve">(Engrossed Second Substitute House Bill No. 2042)</w:t>
      </w:r>
      <w:r>
        <w:t>))</w:t>
      </w:r>
      <w:r>
        <w:rPr/>
        <w:t xml:space="preserve">, Laws of 2019 (advancing green transportation adoption) </w:t>
      </w:r>
      <w:r>
        <w:rPr>
          <w:u w:val="single"/>
        </w:rPr>
        <w:t xml:space="preserve">will be provided in the 2021-2023 biennium and that projects submitted by the department for the 2020 legislative session will retain their place on the prioritized list, ahead of any newly submitted projects</w:t>
      </w:r>
      <w:r>
        <w:rPr/>
        <w:t xml:space="preserve">. </w:t>
      </w:r>
      <w:r>
        <w:t>((</w:t>
      </w:r>
      <w:r>
        <w:rPr>
          <w:strike/>
        </w:rPr>
        <w:t xml:space="preserve">If chapter 287 (Engrossed Second Substitute House Bill No. 2042), Laws of 2019 is not enacted by June 30, 2019, the amount provided in this subsection lapses.</w:t>
      </w:r>
      <w:r>
        <w:t>))</w:t>
      </w:r>
    </w:p>
    <w:p>
      <w:pPr>
        <w:spacing w:before="0" w:after="0" w:line="408" w:lineRule="exact"/>
        <w:ind w:left="0" w:right="0" w:firstLine="576"/>
        <w:jc w:val="left"/>
      </w:pPr>
      <w:r>
        <w:rPr/>
        <w:t xml:space="preserve">(15)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If chapter 287 </w:t>
      </w:r>
      <w:r>
        <w:t>((</w:t>
      </w:r>
      <w:r>
        <w:rPr>
          <w:strike/>
        </w:rPr>
        <w:t xml:space="preserve">(Engrossed Second Substitute House Bill No. 2042)</w:t>
      </w:r>
      <w:r>
        <w:t>))</w:t>
      </w:r>
      <w:r>
        <w:rPr/>
        <w:t xml:space="preserve">, Laws of 2019 (advancing green transportation adoption) is not enacted by June 30, 2019, $375,000 of the amount provided in this subsection lapses.</w:t>
      </w:r>
    </w:p>
    <w:p>
      <w:pPr>
        <w:spacing w:before="0" w:after="0" w:line="408" w:lineRule="exact"/>
        <w:ind w:left="0" w:right="0" w:firstLine="576"/>
        <w:jc w:val="left"/>
      </w:pPr>
      <w:r>
        <w:rPr>
          <w:u w:val="single"/>
        </w:rPr>
        <w:t xml:space="preserve">(16) As a short-term solution, appropriation authority for the public transportation program in this section is reduced to reflect anticipated underruns in this program, based on historical reappropriation levels. It is the intent of the legislature that no public transportation grants or projects be delayed as a result of revenue reductions, except that funding for the green transportation capital program created by chapter 287, Laws of 2019 be delayed until 2021-2023.</w:t>
      </w:r>
    </w:p>
    <w:p>
      <w:pPr>
        <w:spacing w:before="0" w:after="0" w:line="408" w:lineRule="exact"/>
        <w:ind w:left="0" w:right="0" w:firstLine="576"/>
        <w:jc w:val="left"/>
      </w:pPr>
      <w:r>
        <w:rPr>
          <w:u w:val="single"/>
        </w:rPr>
        <w:t xml:space="preserve">(17) $25,000,000 of the multimodal transportation account</w:t>
      </w:r>
      <w:r>
        <w:rPr>
          <w:rFonts w:ascii="Times New Roman" w:hAnsi="Times New Roman"/>
          <w:u w:val="single"/>
        </w:rPr>
        <w:t xml:space="preserve">—</w:t>
      </w:r>
      <w:r>
        <w:rPr>
          <w:u w:val="single"/>
        </w:rPr>
        <w:t xml:space="preserve">state appropriation is provided solely as restitutive expenditure authority for the public transportation program's capital project grants as listed by amount on the LEAP list referenced in subsections (4), (5), and (8) of this section,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$540,746,000</w:t>
      </w:r>
      <w:r>
        <w:t>))</w:t>
      </w:r>
    </w:p>
    <w:p>
      <w:pPr>
        <w:spacing w:before="0" w:after="0" w:line="408" w:lineRule="exact"/>
        <w:ind w:left="0" w:right="0" w:firstLine="0"/>
        <w:jc w:val="left"/>
        <w:tabs>
          <w:tab w:val="right" w:leader="none" w:pos="9936"/>
        </w:tabs>
      </w:pPr>
      <w:r>
        <w:tab/>
      </w:r>
      <w:r>
        <w:rPr>
          <w:u w:val="single"/>
        </w:rPr>
        <w:t xml:space="preserve">$547,056,000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$7,932,000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$549,049,000</w:t>
      </w:r>
    </w:p>
    <w:p>
      <w:pPr>
        <w:tabs>
          <w:tab w:val="right" w:leader="none" w:pos="9936"/>
        </w:tabs>
        <w:ind w:left="0" w:right="0" w:firstLine="1440"/>
      </w:pPr>
      <w:r>
        <w:tab/>
      </w:r>
      <w:r>
        <w:rPr>
          <w:u w:val="single"/>
        </w:rPr>
        <w:t xml:space="preserve">$555,359,000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$76,261,000</w:t>
      </w:r>
      <w:r>
        <w:t>))</w:t>
      </w:r>
      <w:r>
        <w:rPr/>
        <w:t xml:space="preserve"> </w:t>
      </w:r>
      <w:r>
        <w:rPr>
          <w:u w:val="single"/>
        </w:rPr>
        <w:t xml:space="preserve">$73,161,000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w:t>
      </w:r>
      <w:r>
        <w:t>((</w:t>
      </w:r>
      <w:r>
        <w:rPr>
          <w:strike/>
        </w:rPr>
        <w:t xml:space="preserve">of this act</w:t>
      </w:r>
      <w:r>
        <w:t>))</w:t>
      </w:r>
      <w:r>
        <w:rPr>
          <w:u w:val="single"/>
        </w:rPr>
        <w:t xml:space="preserve">, chapter 416, Laws of 2019</w:t>
      </w:r>
      <w:r>
        <w:rPr/>
        <w:t xml:space="preserve">.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$650,000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(5)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(6)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(7)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(8)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(9)</w:t>
      </w:r>
      <w:r>
        <w:t>((</w:t>
      </w:r>
      <w:r>
        <w:rPr>
          <w:strike/>
        </w:rPr>
        <w:t xml:space="preserve">(a)</w:t>
      </w:r>
      <w:r>
        <w:t>))</w:t>
      </w:r>
      <w:r>
        <w:rPr/>
        <w:t xml:space="preserve"> $250,000 of the motor vehicle account</w:t>
      </w:r>
      <w:r>
        <w:rPr>
          <w:rFonts w:ascii="Times New Roman" w:hAnsi="Times New Roman"/>
        </w:rPr>
        <w:t xml:space="preserve">—</w:t>
      </w:r>
      <w:r>
        <w:rPr/>
        <w:t xml:space="preserve">state appropriation is provided solely for the department</w:t>
      </w:r>
      <w:r>
        <w:t>((</w:t>
      </w:r>
      <w:r>
        <w:rPr>
          <w:strike/>
        </w:rPr>
        <w:t xml:space="preserve">, in consultation with the Washington state transportation center, to develop a plan for service on the triangle route with a goal of providing maximum sailings moving the most passengers to all stops in the least travel time, including waits between sailings, within budget and resource constraints</w:t>
      </w:r>
      <w:r>
        <w:t>))</w:t>
      </w:r>
      <w:r>
        <w:rPr/>
        <w:t xml:space="preserve"> </w:t>
      </w:r>
      <w:r>
        <w:rPr>
          <w:u w:val="single"/>
        </w:rPr>
        <w:t xml:space="preserve">to contract with uniformed officers for additional traffic control assistance at the Fauntleroy ferry terminal</w:t>
      </w:r>
      <w:r>
        <w:rPr/>
        <w:t xml:space="preserve">.</w:t>
      </w:r>
    </w:p>
    <w:p>
      <w:pPr>
        <w:spacing w:before="0" w:after="0" w:line="408" w:lineRule="exact"/>
        <w:ind w:left="0" w:right="0" w:firstLine="576"/>
        <w:jc w:val="left"/>
      </w:pPr>
      <w:r>
        <w:t>((</w:t>
      </w:r>
      <w:r>
        <w:rPr>
          <w:strike/>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strike/>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strike/>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strike/>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strike/>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strike/>
        </w:rPr>
        <w:t xml:space="preserve">(v) Recommendation on policies, procedures, or agency interpretations of statute that may be adopted to mitigate any delays or disruptions to scheduled sailings.</w:t>
      </w:r>
    </w:p>
    <w:p>
      <w:pPr>
        <w:spacing w:before="0" w:after="0" w:line="408" w:lineRule="exact"/>
        <w:ind w:left="0" w:right="0" w:firstLine="576"/>
        <w:jc w:val="left"/>
      </w:pPr>
      <w:r>
        <w:rPr>
          <w:strike/>
        </w:rPr>
        <w:t xml:space="preserve">(c)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(9) lapses.</w:t>
      </w:r>
      <w:r>
        <w:t>))</w:t>
      </w:r>
    </w:p>
    <w:p>
      <w:pPr>
        <w:spacing w:before="0" w:after="0" w:line="408" w:lineRule="exact"/>
        <w:ind w:left="0" w:right="0" w:firstLine="576"/>
        <w:jc w:val="left"/>
      </w:pPr>
      <w:r>
        <w:rPr>
          <w:u w:val="single"/>
        </w:rPr>
        <w:t xml:space="preserve">(10) $15,139,000 of the Puget Sound ferry operations account</w:t>
      </w:r>
      <w:r>
        <w:rPr>
          <w:rFonts w:ascii="Times New Roman" w:hAnsi="Times New Roman"/>
          <w:u w:val="single"/>
        </w:rPr>
        <w:t xml:space="preserve">—</w:t>
      </w:r>
      <w:r>
        <w:rPr>
          <w:u w:val="single"/>
        </w:rPr>
        <w:t xml:space="preserve">state appropriation is provided solely for training. Of the amount provided in this subsection:</w:t>
      </w:r>
    </w:p>
    <w:p>
      <w:pPr>
        <w:spacing w:before="0" w:after="0" w:line="408" w:lineRule="exact"/>
        <w:ind w:left="0" w:right="0" w:firstLine="576"/>
        <w:jc w:val="left"/>
      </w:pPr>
      <w:r>
        <w:rPr>
          <w:u w:val="single"/>
        </w:rPr>
        <w:t xml:space="preserve">(a) $2,500,000 is for training for new employees.</w:t>
      </w:r>
    </w:p>
    <w:p>
      <w:pPr>
        <w:spacing w:before="0" w:after="0" w:line="408" w:lineRule="exact"/>
        <w:ind w:left="0" w:right="0" w:firstLine="576"/>
        <w:jc w:val="left"/>
      </w:pPr>
      <w:r>
        <w:rPr>
          <w:u w:val="single"/>
        </w:rPr>
        <w:t xml:space="preserve">(b) $160,000 is for electronic chart display and information system training.</w:t>
      </w:r>
    </w:p>
    <w:p>
      <w:pPr>
        <w:spacing w:before="0" w:after="0" w:line="408" w:lineRule="exact"/>
        <w:ind w:left="0" w:right="0" w:firstLine="576"/>
        <w:jc w:val="left"/>
      </w:pPr>
      <w:r>
        <w:rPr>
          <w:u w:val="single"/>
        </w:rPr>
        <w:t xml:space="preserve">(c) $379,000 is for marine evacuation slide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$75,576,000</w:t>
      </w:r>
      <w:r>
        <w:t>))</w:t>
      </w:r>
    </w:p>
    <w:p>
      <w:pPr>
        <w:spacing w:before="0" w:after="0" w:line="408" w:lineRule="exact"/>
        <w:ind w:left="0" w:right="0" w:firstLine="0"/>
        <w:jc w:val="left"/>
        <w:tabs>
          <w:tab w:val="right" w:leader="none" w:pos="9936"/>
        </w:tabs>
      </w:pPr>
      <w:r>
        <w:tab/>
      </w:r>
      <w:r>
        <w:rPr>
          <w:u w:val="single"/>
        </w:rPr>
        <w:t xml:space="preserve">$70,243,000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rPr>
          <w:strike/>
        </w:rPr>
        <w:t xml:space="preserve">$76,793,000</w:t>
      </w:r>
    </w:p>
    <w:p>
      <w:pPr>
        <w:spacing w:before="0" w:after="0" w:line="408" w:lineRule="exact"/>
        <w:ind w:left="0" w:right="0" w:firstLine="0"/>
        <w:jc w:val="left"/>
        <w:tabs>
          <w:tab w:val="right" w:leader="none" w:pos="9936"/>
        </w:tabs>
      </w:pPr>
      <w:r>
        <w:tab/>
      </w:r>
      <w:r>
        <w:rPr>
          <w:u w:val="single"/>
        </w:rPr>
        <w:t xml:space="preserve">$71,460,000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w:t>
      </w:r>
      <w:r>
        <w:rPr>
          <w:u w:val="single"/>
        </w:rPr>
        <w:t xml:space="preserve">, in the context of the roles of relevant jurisdictions, including federal, state, provincial, and local governments</w:t>
      </w:r>
      <w:r>
        <w:rPr/>
        <w:t xml:space="preserve">;</w:t>
      </w:r>
    </w:p>
    <w:p>
      <w:pPr>
        <w:spacing w:before="0" w:after="0" w:line="408" w:lineRule="exact"/>
        <w:ind w:left="0" w:right="0" w:firstLine="576"/>
        <w:jc w:val="left"/>
      </w:pPr>
      <w:r>
        <w:rPr/>
        <w:t xml:space="preserve">(ii) </w:t>
      </w:r>
      <w:r>
        <w:t>((</w:t>
      </w:r>
      <w:r>
        <w:rPr>
          <w:strike/>
        </w:rPr>
        <w:t xml:space="preserve">An assessment of current laws in state and provincial jurisdictions and identification of any proposed changes to laws, regulations, and/or agreements that are needed to proceed with development</w:t>
      </w:r>
      <w:r>
        <w:t>))</w:t>
      </w:r>
      <w:r>
        <w:rPr/>
        <w:t xml:space="preserve"> </w:t>
      </w:r>
      <w:r>
        <w:rPr>
          <w:u w:val="single"/>
        </w:rPr>
        <w:t xml:space="preserve">Development of a long-term funding and financing strategy for project initiation, development, construction, and program administration of the high-speed corridor, building on the funding and financing chapter of the 2019 business case analysis and aligned with the recommendations of (b)(i) of this subsection</w:t>
      </w:r>
      <w:r>
        <w:rPr/>
        <w:t xml:space="preserve">; and</w:t>
      </w:r>
    </w:p>
    <w:p>
      <w:pPr>
        <w:spacing w:before="0" w:after="0" w:line="408" w:lineRule="exact"/>
        <w:ind w:left="0" w:right="0" w:firstLine="576"/>
        <w:jc w:val="left"/>
      </w:pPr>
      <w:r>
        <w:rPr/>
        <w:t xml:space="preserve">(iii) Development of </w:t>
      </w:r>
      <w:r>
        <w:t>((</w:t>
      </w:r>
      <w:r>
        <w:rPr>
          <w:strike/>
        </w:rPr>
        <w:t xml:space="preserve">general recommendations for the authorization needed to advance the development of the corridor</w:t>
      </w:r>
      <w:r>
        <w:t>))</w:t>
      </w:r>
      <w:r>
        <w:rPr/>
        <w:t xml:space="preserve"> </w:t>
      </w:r>
      <w:r>
        <w:rPr>
          <w:u w:val="single"/>
        </w:rPr>
        <w:t xml:space="preserve">recommendations for a department-led ultra-high speed corridor engagement plan for policy leadership from elected officials</w:t>
      </w:r>
      <w:r>
        <w:rPr/>
        <w:t xml:space="preserve">.</w:t>
      </w:r>
    </w:p>
    <w:p>
      <w:pPr>
        <w:spacing w:before="0" w:after="0" w:line="408" w:lineRule="exact"/>
        <w:ind w:left="0" w:right="0" w:firstLine="576"/>
        <w:jc w:val="left"/>
      </w:pPr>
      <w:r>
        <w:rPr>
          <w:u w:val="single"/>
        </w:rPr>
        <w:t xml:space="preserve">(c)</w:t>
      </w:r>
      <w:r>
        <w:rPr/>
        <w:t xml:space="preserve">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t>((</w:t>
      </w:r>
      <w:r>
        <w:rPr>
          <w:strike/>
        </w:rPr>
        <w:t xml:space="preserve">(d)</w:t>
      </w:r>
      <w:r>
        <w:t>))</w:t>
      </w:r>
      <w:r>
        <w:rPr/>
        <w:t xml:space="preserve"> </w:t>
      </w:r>
      <w:r>
        <w:rPr>
          <w:u w:val="single"/>
        </w:rPr>
        <w:t xml:space="preserve">(e) By January 1, 2021, the department shall provide to the governor and the transportation committees of the legislature an interim update on the study required under this subsection (1).</w:t>
      </w:r>
      <w:r>
        <w:rPr/>
        <w:t xml:space="preserve"> By </w:t>
      </w:r>
      <w:r>
        <w:t>((</w:t>
      </w:r>
      <w:r>
        <w:rPr>
          <w:strike/>
        </w:rPr>
        <w:t xml:space="preserve">December</w:t>
      </w:r>
      <w:r>
        <w:t>))</w:t>
      </w:r>
      <w:r>
        <w:rPr/>
        <w:t xml:space="preserve"> </w:t>
      </w:r>
      <w:r>
        <w:rPr>
          <w:u w:val="single"/>
        </w:rPr>
        <w:t xml:space="preserve">June</w:t>
      </w:r>
      <w:r>
        <w:rPr/>
        <w:t xml:space="preserve"> 1, </w:t>
      </w:r>
      <w:r>
        <w:t>((</w:t>
      </w:r>
      <w:r>
        <w:rPr>
          <w:strike/>
        </w:rPr>
        <w:t xml:space="preserve">2020</w:t>
      </w:r>
      <w:r>
        <w:t>))</w:t>
      </w:r>
      <w:r>
        <w:rPr/>
        <w:t xml:space="preserve"> </w:t>
      </w:r>
      <w:r>
        <w:rPr>
          <w:u w:val="single"/>
        </w:rPr>
        <w:t xml:space="preserve">2021</w:t>
      </w:r>
      <w:r>
        <w:rPr/>
        <w:t xml:space="preserve">, the department shall provide to the governor and the transportation committees of the legislature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$12,190,000</w:t>
      </w:r>
      <w:r>
        <w:t>))</w:t>
      </w:r>
    </w:p>
    <w:p>
      <w:pPr>
        <w:spacing w:before="0" w:after="0" w:line="408" w:lineRule="exact"/>
        <w:ind w:left="0" w:right="0" w:firstLine="0"/>
        <w:jc w:val="left"/>
        <w:tabs>
          <w:tab w:val="right" w:leader="none" w:pos="9936"/>
        </w:tabs>
      </w:pPr>
      <w:r>
        <w:tab/>
      </w:r>
      <w:r>
        <w:rPr>
          <w:u w:val="single"/>
        </w:rPr>
        <w:t xml:space="preserve">$12,183,000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rPr>
          <w:strike/>
        </w:rPr>
        <w:t xml:space="preserve">$15,239,000</w:t>
      </w:r>
    </w:p>
    <w:p>
      <w:pPr>
        <w:spacing w:before="0" w:after="0" w:line="408" w:lineRule="exact"/>
        <w:ind w:left="0" w:right="0" w:firstLine="0"/>
        <w:jc w:val="left"/>
        <w:tabs>
          <w:tab w:val="right" w:leader="none" w:pos="9936"/>
        </w:tabs>
      </w:pPr>
      <w:r>
        <w:tab/>
      </w:r>
      <w:r>
        <w:rPr>
          <w:u w:val="single"/>
        </w:rPr>
        <w:t xml:space="preserve">$15,232,000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2019 c 416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$18,094,000</w:t>
      </w:r>
      <w:r>
        <w:t>))</w:t>
      </w:r>
    </w:p>
    <w:p>
      <w:pPr>
        <w:spacing w:before="0" w:after="0" w:line="408" w:lineRule="exact"/>
        <w:ind w:left="0" w:right="0" w:firstLine="0"/>
        <w:jc w:val="left"/>
        <w:tabs>
          <w:tab w:val="right" w:leader="none" w:pos="9936"/>
        </w:tabs>
      </w:pPr>
      <w:r>
        <w:tab/>
      </w:r>
      <w:r>
        <w:rPr>
          <w:u w:val="single"/>
        </w:rPr>
        <w:t xml:space="preserve">$16,215,000</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$81,000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$21,220,000</w:t>
      </w:r>
      <w:r>
        <w:t>))</w:t>
      </w:r>
    </w:p>
    <w:p>
      <w:pPr>
        <w:spacing w:before="0" w:after="0" w:line="408" w:lineRule="exact"/>
        <w:ind w:left="0" w:right="0" w:firstLine="0"/>
        <w:jc w:val="left"/>
        <w:tabs>
          <w:tab w:val="right" w:leader="none" w:pos="9936"/>
        </w:tabs>
      </w:pPr>
      <w:r>
        <w:tab/>
      </w:r>
      <w:r>
        <w:rPr>
          <w:u w:val="single"/>
        </w:rPr>
        <w:t xml:space="preserve">$16,599,000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$1,320,000</w:t>
      </w:r>
      <w:r>
        <w:t>))</w:t>
      </w:r>
    </w:p>
    <w:p>
      <w:pPr>
        <w:spacing w:before="0" w:after="0" w:line="408" w:lineRule="exact"/>
        <w:ind w:left="0" w:right="0" w:firstLine="0"/>
        <w:jc w:val="left"/>
        <w:tabs>
          <w:tab w:val="right" w:leader="none" w:pos="9936"/>
        </w:tabs>
      </w:pPr>
      <w:r>
        <w:tab/>
      </w:r>
      <w:r>
        <w:rPr>
          <w:u w:val="single"/>
        </w:rPr>
        <w:t xml:space="preserve">$1,250,000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$5,000,000</w:t>
      </w:r>
    </w:p>
    <w:p>
      <w:pPr>
        <w:tabs>
          <w:tab w:val="right" w:leader="dot" w:pos="9936"/>
        </w:tabs>
        <w:ind w:left="0" w:right="0" w:firstLine="1440"/>
      </w:pPr>
      <w:r>
        <w:rPr/>
        <w:t xml:space="preserve">TOTAL APPROPRIATION</w:t>
      </w:r>
      <w:r>
        <w:tab/>
      </w:r>
      <w:r>
        <w:rPr>
          <w:strike/>
        </w:rPr>
        <w:t xml:space="preserve">$42,884,000</w:t>
      </w:r>
    </w:p>
    <w:p>
      <w:pPr>
        <w:tabs>
          <w:tab w:val="right" w:leader="none" w:pos="9936"/>
        </w:tabs>
        <w:ind w:left="0" w:right="0" w:firstLine="1440"/>
      </w:pPr>
      <w:r>
        <w:tab/>
      </w:r>
      <w:r>
        <w:rPr>
          <w:u w:val="single"/>
        </w:rPr>
        <w:t xml:space="preserve">$46,044,000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2019-3 as developed April 27, 2019,</w:t>
      </w:r>
      <w:r>
        <w:t>))</w:t>
      </w:r>
      <w:r>
        <w:rPr/>
        <w:t xml:space="preserve"> </w:t>
      </w:r>
      <w:r>
        <w:rPr>
          <w:u w:val="single"/>
        </w:rPr>
        <w:t xml:space="preserve">2020-3 as developed February 25, 2020, Senate Chair</w:t>
      </w:r>
      <w:r>
        <w:rPr/>
        <w:t xml:space="preserve"> FMSIB Project List.</w:t>
      </w:r>
    </w:p>
    <w:p>
      <w:pPr>
        <w:spacing w:before="0" w:after="0" w:line="408" w:lineRule="exact"/>
        <w:ind w:left="0" w:right="0" w:firstLine="576"/>
        <w:jc w:val="left"/>
      </w:pPr>
      <w:r>
        <w:rPr/>
        <w:t xml:space="preserve">(2) </w:t>
      </w:r>
      <w:r>
        <w:t>((</w:t>
      </w:r>
      <w:r>
        <w:rPr>
          <w:strike/>
        </w:rPr>
        <w:t xml:space="preserve">Until directed by the legislature, the board may not initiate a new call for projects. By January 1, 2020, the board must report to the legislature on alternative proposals to revise its project award and obligation process, which result in lower reappropriations.</w:t>
      </w:r>
      <w:r>
        <w:t>))</w:t>
      </w:r>
      <w:r>
        <w:rPr/>
        <w:t xml:space="preserve"> </w:t>
      </w:r>
      <w:r>
        <w:rPr>
          <w:u w:val="single"/>
        </w:rPr>
        <w:t xml:space="preserve">It is the intent of the legislature that no capital projects be delayed as a result of revenue reductions, but that as a short-term solution appropriation authority for the freight mobility strategic investment board's capital grant programs is reduced to reflect anticipated underruns in this program, based on historical reappropriation levels.</w:t>
      </w:r>
    </w:p>
    <w:p>
      <w:pPr>
        <w:spacing w:before="0" w:after="0" w:line="408" w:lineRule="exact"/>
        <w:ind w:left="0" w:right="0" w:firstLine="576"/>
        <w:jc w:val="left"/>
      </w:pPr>
      <w:r>
        <w:rPr>
          <w:u w:val="single"/>
        </w:rPr>
        <w:t xml:space="preserve">(3) $5,000,000 of the motor vehicle account</w:t>
      </w:r>
      <w:r>
        <w:rPr>
          <w:rFonts w:ascii="Times New Roman" w:hAnsi="Times New Roman"/>
          <w:u w:val="single"/>
        </w:rPr>
        <w:t xml:space="preserve">—</w:t>
      </w:r>
      <w:r>
        <w:rPr>
          <w:u w:val="single"/>
        </w:rPr>
        <w:t xml:space="preserve">state appropriation and $5,000,000 of the multimodal transportation account</w:t>
      </w:r>
      <w:r>
        <w:rPr>
          <w:rFonts w:ascii="Times New Roman" w:hAnsi="Times New Roman"/>
          <w:u w:val="single"/>
        </w:rPr>
        <w:t xml:space="preserve">—</w:t>
      </w:r>
      <w:r>
        <w:rPr>
          <w:u w:val="single"/>
        </w:rPr>
        <w:t xml:space="preserve">state appropriation are provided solely as restitutive expenditure authority for the freight mobility strategic investment board's capital grant programs,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$65,996,000</w:t>
      </w:r>
      <w:r>
        <w:t>))</w:t>
      </w:r>
    </w:p>
    <w:p>
      <w:pPr>
        <w:spacing w:before="0" w:after="0" w:line="408" w:lineRule="exact"/>
        <w:ind w:left="0" w:right="0" w:firstLine="0"/>
        <w:jc w:val="left"/>
        <w:tabs>
          <w:tab w:val="right" w:leader="none" w:pos="9936"/>
        </w:tabs>
      </w:pPr>
      <w:r>
        <w:tab/>
      </w:r>
      <w:r>
        <w:rPr>
          <w:u w:val="single"/>
        </w:rPr>
        <w:t xml:space="preserve">$59,773,000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$1,456,000</w:t>
      </w:r>
      <w:r>
        <w:t>))</w:t>
      </w:r>
    </w:p>
    <w:p>
      <w:pPr>
        <w:spacing w:before="0" w:after="0" w:line="408" w:lineRule="exact"/>
        <w:ind w:left="0" w:right="0" w:firstLine="0"/>
        <w:jc w:val="left"/>
        <w:tabs>
          <w:tab w:val="right" w:leader="none" w:pos="9936"/>
        </w:tabs>
      </w:pPr>
      <w:r>
        <w:tab/>
      </w:r>
      <w:r>
        <w:rPr>
          <w:u w:val="single"/>
        </w:rPr>
        <w:t xml:space="preserve">$4,456,000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rPr>
          <w:strike/>
        </w:rPr>
        <w:t xml:space="preserve">$107,042,000</w:t>
      </w:r>
    </w:p>
    <w:p>
      <w:pPr>
        <w:tabs>
          <w:tab w:val="right" w:leader="none" w:pos="9936"/>
        </w:tabs>
        <w:ind w:left="0" w:right="0" w:firstLine="1440"/>
      </w:pPr>
      <w:r>
        <w:tab/>
      </w:r>
      <w:r>
        <w:rPr>
          <w:u w:val="single"/>
        </w:rPr>
        <w:t xml:space="preserve">$103,819,000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It is the intent of the legislature that no capital projects be delayed as a result of revenue reductions, but that as a short-term solution appropriation authority for the county road administration board's capital grant programs is reduced to reflect anticipated underruns in this program, based on historical reappropriation levels.</w:t>
      </w:r>
    </w:p>
    <w:p>
      <w:pPr>
        <w:spacing w:before="0" w:after="0" w:line="408" w:lineRule="exact"/>
        <w:ind w:left="0" w:right="0" w:firstLine="576"/>
        <w:jc w:val="left"/>
      </w:pPr>
      <w:r>
        <w:rPr>
          <w:u w:val="single"/>
        </w:rPr>
        <w:t xml:space="preserve">(2) $3,000,000 of the motor vehicle account</w:t>
      </w:r>
      <w:r>
        <w:rPr>
          <w:rFonts w:ascii="Times New Roman" w:hAnsi="Times New Roman"/>
          <w:u w:val="single"/>
        </w:rPr>
        <w:t xml:space="preserve">—</w:t>
      </w:r>
      <w:r>
        <w:rPr>
          <w:u w:val="single"/>
        </w:rPr>
        <w:t xml:space="preserve">state appropriation is provided solely as restitutive expenditure authority for the county road administration board's capital grant programs,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$5,890,000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$228,510,000</w:t>
      </w:r>
      <w:r>
        <w:t>))</w:t>
      </w:r>
    </w:p>
    <w:p>
      <w:pPr>
        <w:spacing w:before="0" w:after="0" w:line="408" w:lineRule="exact"/>
        <w:ind w:left="0" w:right="0" w:firstLine="0"/>
        <w:jc w:val="left"/>
        <w:tabs>
          <w:tab w:val="right" w:leader="none" w:pos="9936"/>
        </w:tabs>
      </w:pPr>
      <w:r>
        <w:tab/>
      </w:r>
      <w:r>
        <w:rPr>
          <w:u w:val="single"/>
        </w:rPr>
        <w:t xml:space="preserve">$220,627,000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$14,670,000</w:t>
      </w:r>
      <w:r>
        <w:t>))</w:t>
      </w:r>
    </w:p>
    <w:p>
      <w:pPr>
        <w:spacing w:before="0" w:after="0" w:line="408" w:lineRule="exact"/>
        <w:ind w:left="0" w:right="0" w:firstLine="0"/>
        <w:jc w:val="left"/>
        <w:tabs>
          <w:tab w:val="right" w:leader="none" w:pos="9936"/>
        </w:tabs>
      </w:pPr>
      <w:r>
        <w:tab/>
      </w:r>
      <w:r>
        <w:rPr>
          <w:u w:val="single"/>
        </w:rPr>
        <w:t xml:space="preserve">$10,200,000</w:t>
      </w:r>
    </w:p>
    <w:p>
      <w:pPr>
        <w:tabs>
          <w:tab w:val="right" w:leader="dot" w:pos="9936"/>
        </w:tabs>
        <w:ind w:left="0" w:right="0" w:firstLine="1440"/>
      </w:pPr>
      <w:r>
        <w:rPr/>
        <w:t xml:space="preserve">TOTAL APPROPRIATION</w:t>
      </w:r>
      <w:r>
        <w:tab/>
      </w:r>
      <w:r>
        <w:rPr>
          <w:strike/>
        </w:rPr>
        <w:t xml:space="preserve">$249,070,000</w:t>
      </w:r>
    </w:p>
    <w:p>
      <w:pPr>
        <w:tabs>
          <w:tab w:val="right" w:leader="none" w:pos="9936"/>
        </w:tabs>
        <w:ind w:left="0" w:right="0" w:firstLine="1440"/>
      </w:pPr>
      <w:r>
        <w:tab/>
      </w:r>
      <w:r>
        <w:rPr>
          <w:u w:val="single"/>
        </w:rPr>
        <w:t xml:space="preserve">$241,717,000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$9,315,000 of the transportation improvement account</w:t>
      </w:r>
      <w:r>
        <w:rPr>
          <w:rFonts w:ascii="Times New Roman" w:hAnsi="Times New Roman"/>
        </w:rPr>
        <w:t xml:space="preserve">—</w:t>
      </w:r>
      <w:r>
        <w:rPr/>
        <w:t xml:space="preserve">state appropriation is provided solely for the Relight Washington Program.</w:t>
      </w:r>
    </w:p>
    <w:p>
      <w:pPr>
        <w:spacing w:before="0" w:after="0" w:line="408" w:lineRule="exact"/>
        <w:ind w:left="0" w:right="0" w:firstLine="576"/>
        <w:jc w:val="left"/>
      </w:pPr>
      <w:r>
        <w:rPr>
          <w:u w:val="single"/>
        </w:rPr>
        <w:t xml:space="preserve">(2) It is the intent of the legislature that no capital projects be delayed as a result of revenue reductions, but that as a short-term solution appropriation authority for the transportation improvement board's capital grant programs is reduced to reflect anticipated underruns in this program, based on historical reappropriation levels.</w:t>
      </w:r>
    </w:p>
    <w:p>
      <w:pPr>
        <w:spacing w:before="0" w:after="0" w:line="408" w:lineRule="exact"/>
        <w:ind w:left="0" w:right="0" w:firstLine="576"/>
        <w:jc w:val="left"/>
      </w:pPr>
      <w:r>
        <w:rPr>
          <w:u w:val="single"/>
        </w:rPr>
        <w:t xml:space="preserve">(3) $5,000,000 of the motor vehicle account</w:t>
      </w:r>
      <w:r>
        <w:rPr>
          <w:rFonts w:ascii="Times New Roman" w:hAnsi="Times New Roman"/>
          <w:u w:val="single"/>
        </w:rPr>
        <w:t xml:space="preserve">—</w:t>
      </w:r>
      <w:r>
        <w:rPr>
          <w:u w:val="single"/>
        </w:rPr>
        <w:t xml:space="preserve">state appropriation is provided solely as restitutive expenditure authority for the transportation improvement board's capital grant programs,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$50,990,000</w:t>
      </w:r>
      <w:r>
        <w:t>))</w:t>
      </w:r>
    </w:p>
    <w:p>
      <w:pPr>
        <w:spacing w:before="0" w:after="0" w:line="408" w:lineRule="exact"/>
        <w:ind w:left="0" w:right="0" w:firstLine="0"/>
        <w:jc w:val="left"/>
        <w:tabs>
          <w:tab w:val="right" w:leader="none" w:pos="9936"/>
        </w:tabs>
      </w:pPr>
      <w:r>
        <w:tab/>
      </w:r>
      <w:r>
        <w:rPr>
          <w:u w:val="single"/>
        </w:rPr>
        <w:t xml:space="preserve">$51,187,000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$42,497,000</w:t>
      </w:r>
      <w:r>
        <w:t>))</w:t>
      </w:r>
    </w:p>
    <w:p>
      <w:pPr>
        <w:spacing w:before="0" w:after="0" w:line="408" w:lineRule="exact"/>
        <w:ind w:left="0" w:right="0" w:firstLine="0"/>
        <w:jc w:val="left"/>
        <w:tabs>
          <w:tab w:val="right" w:leader="none" w:pos="9936"/>
        </w:tabs>
      </w:pPr>
      <w:r>
        <w:tab/>
      </w:r>
      <w:r>
        <w:rPr>
          <w:u w:val="single"/>
        </w:rPr>
        <w:t xml:space="preserve">$51,523,000</w:t>
      </w:r>
    </w:p>
    <w:p>
      <w:pPr>
        <w:tabs>
          <w:tab w:val="right" w:leader="dot" w:pos="9936"/>
        </w:tabs>
        <w:ind w:left="0" w:right="0" w:firstLine="1440"/>
      </w:pPr>
      <w:r>
        <w:rPr/>
        <w:t xml:space="preserve">TOTAL APPROPRIATION</w:t>
      </w:r>
      <w:r>
        <w:tab/>
      </w:r>
      <w:r>
        <w:rPr>
          <w:strike/>
        </w:rPr>
        <w:t xml:space="preserve">$93,487,000</w:t>
      </w:r>
    </w:p>
    <w:p>
      <w:pPr>
        <w:tabs>
          <w:tab w:val="right" w:leader="none" w:pos="9936"/>
        </w:tabs>
        <w:ind w:left="0" w:right="0" w:firstLine="1440"/>
      </w:pPr>
      <w:r>
        <w:tab/>
      </w:r>
      <w:r>
        <w:rPr>
          <w:u w:val="single"/>
        </w:rPr>
        <w:t xml:space="preserve">$102,710,000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$42,497,000</w:t>
      </w:r>
      <w:r>
        <w:t>))</w:t>
      </w:r>
      <w:r>
        <w:rPr/>
        <w:t xml:space="preserve"> </w:t>
      </w:r>
      <w:r>
        <w:rPr>
          <w:u w:val="single"/>
        </w:rPr>
        <w:t xml:space="preserve">$51,523,000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$43,100,000</w:t>
      </w:r>
      <w:r>
        <w:t>))</w:t>
      </w:r>
      <w:r>
        <w:rPr/>
        <w:t xml:space="preserve"> </w:t>
      </w:r>
      <w:r>
        <w:rPr>
          <w:u w:val="single"/>
        </w:rPr>
        <w:t xml:space="preserve">$43,297,000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0" w:after="0" w:line="408" w:lineRule="exact"/>
        <w:ind w:left="0" w:right="0" w:firstLine="576"/>
        <w:jc w:val="left"/>
      </w:pPr>
      <w:r>
        <w:rPr/>
        <w:t xml:space="preserve">(3) $1,565,000 from the motor vehicle account</w:t>
      </w:r>
      <w:r>
        <w:rPr>
          <w:rFonts w:ascii="Times New Roman" w:hAnsi="Times New Roman"/>
        </w:rPr>
        <w:t xml:space="preserve">—</w:t>
      </w:r>
      <w:r>
        <w:rPr/>
        <w:t xml:space="preserve">state appropriation is provided solely for furniture for the renovated Northwest Region Headquarters at Dayton Avenue. The department must efficiently furnish the renovated building. </w:t>
      </w:r>
      <w:r>
        <w:t>((</w:t>
      </w:r>
      <w:r>
        <w:rPr>
          <w:strike/>
        </w:rPr>
        <w:t xml:space="preserve">The amount provided in this subsection is the maximum the department may spend on furniture for this facility.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$7,000,000</w:t>
      </w:r>
      <w:r>
        <w:t>))</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$325,275,000</w:t>
      </w:r>
      <w:r>
        <w:t>))</w:t>
      </w:r>
    </w:p>
    <w:p>
      <w:pPr>
        <w:spacing w:before="0" w:after="0" w:line="408" w:lineRule="exact"/>
        <w:ind w:left="0" w:right="0" w:firstLine="0"/>
        <w:jc w:val="left"/>
        <w:tabs>
          <w:tab w:val="right" w:leader="none" w:pos="9936"/>
        </w:tabs>
      </w:pPr>
      <w:r>
        <w:tab/>
      </w:r>
      <w:r>
        <w:rPr>
          <w:u w:val="single"/>
        </w:rPr>
        <w:t xml:space="preserve">$408,660,000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$92,504,000</w:t>
      </w:r>
      <w:r>
        <w:t>))</w:t>
      </w:r>
    </w:p>
    <w:p>
      <w:pPr>
        <w:spacing w:before="0" w:after="0" w:line="408" w:lineRule="exact"/>
        <w:ind w:left="0" w:right="0" w:firstLine="0"/>
        <w:jc w:val="left"/>
        <w:tabs>
          <w:tab w:val="right" w:leader="none" w:pos="9936"/>
        </w:tabs>
      </w:pPr>
      <w:r>
        <w:tab/>
      </w:r>
      <w:r>
        <w:rPr>
          <w:u w:val="single"/>
        </w:rPr>
        <w:t xml:space="preserve">$141,611,000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$154,337,000</w:t>
      </w:r>
      <w:r>
        <w:t>))</w:t>
      </w:r>
    </w:p>
    <w:p>
      <w:pPr>
        <w:spacing w:before="0" w:after="0" w:line="408" w:lineRule="exact"/>
        <w:ind w:left="0" w:right="0" w:firstLine="0"/>
        <w:jc w:val="left"/>
        <w:tabs>
          <w:tab w:val="right" w:leader="none" w:pos="9936"/>
        </w:tabs>
      </w:pPr>
      <w:r>
        <w:tab/>
      </w:r>
      <w:r>
        <w:rPr>
          <w:u w:val="single"/>
        </w:rPr>
        <w:t xml:space="preserve">$167,313,000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$26,839,000</w:t>
      </w:r>
      <w:r>
        <w:t>))</w:t>
      </w:r>
    </w:p>
    <w:p>
      <w:pPr>
        <w:spacing w:before="0" w:after="0" w:line="408" w:lineRule="exact"/>
        <w:ind w:left="0" w:right="0" w:firstLine="0"/>
        <w:jc w:val="left"/>
        <w:tabs>
          <w:tab w:val="right" w:leader="none" w:pos="9936"/>
        </w:tabs>
      </w:pPr>
      <w:r>
        <w:tab/>
      </w:r>
      <w:r>
        <w:rPr>
          <w:u w:val="single"/>
        </w:rPr>
        <w:t xml:space="preserve">$70,404,000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$2,137,381,000</w:t>
      </w:r>
      <w:r>
        <w:t>))</w:t>
      </w:r>
    </w:p>
    <w:p>
      <w:pPr>
        <w:spacing w:before="0" w:after="0" w:line="408" w:lineRule="exact"/>
        <w:ind w:left="0" w:right="0" w:firstLine="0"/>
        <w:jc w:val="left"/>
        <w:tabs>
          <w:tab w:val="right" w:leader="none" w:pos="9936"/>
        </w:tabs>
      </w:pPr>
      <w:r>
        <w:tab/>
      </w:r>
      <w:r>
        <w:rPr>
          <w:u w:val="single"/>
        </w:rPr>
        <w:t xml:space="preserve">$2,413,452,000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$81,000,000</w:t>
      </w:r>
      <w:r>
        <w:t>))</w:t>
      </w:r>
    </w:p>
    <w:p>
      <w:pPr>
        <w:spacing w:before="0" w:after="0" w:line="408" w:lineRule="exact"/>
        <w:ind w:left="0" w:right="0" w:firstLine="0"/>
        <w:jc w:val="left"/>
        <w:tabs>
          <w:tab w:val="right" w:leader="none" w:pos="9936"/>
        </w:tabs>
      </w:pPr>
      <w:r>
        <w:tab/>
      </w:r>
      <w:r>
        <w:rPr>
          <w:u w:val="single"/>
        </w:rPr>
        <w:t xml:space="preserve">$72,134,000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$5,408,000</w:t>
      </w:r>
      <w:r>
        <w:t>))</w:t>
      </w:r>
    </w:p>
    <w:p>
      <w:pPr>
        <w:spacing w:before="0" w:after="0" w:line="408" w:lineRule="exact"/>
        <w:ind w:left="0" w:right="0" w:firstLine="0"/>
        <w:jc w:val="left"/>
        <w:tabs>
          <w:tab w:val="right" w:leader="none" w:pos="9936"/>
        </w:tabs>
      </w:pPr>
      <w:r>
        <w:tab/>
      </w:r>
      <w:r>
        <w:rPr>
          <w:u w:val="single"/>
        </w:rPr>
        <w:t xml:space="preserve">$4,853,000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$21,819,000</w:t>
      </w:r>
      <w:r>
        <w:t>))</w:t>
      </w:r>
    </w:p>
    <w:p>
      <w:pPr>
        <w:spacing w:before="0" w:after="0" w:line="408" w:lineRule="exact"/>
        <w:ind w:left="0" w:right="0" w:firstLine="0"/>
        <w:jc w:val="left"/>
        <w:tabs>
          <w:tab w:val="right" w:leader="none" w:pos="9936"/>
        </w:tabs>
      </w:pPr>
      <w:r>
        <w:tab/>
      </w:r>
      <w:r>
        <w:rPr>
          <w:u w:val="single"/>
        </w:rPr>
        <w:t xml:space="preserve">$10,429,000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w:t>
      </w:r>
    </w:p>
    <w:p>
      <w:pPr>
        <w:spacing w:before="0" w:after="0" w:line="408" w:lineRule="exact"/>
        <w:ind w:left="0" w:right="0" w:firstLine="576"/>
        <w:jc w:val="left"/>
        <w:tabs>
          <w:tab w:val="right" w:leader="dot" w:pos="9936"/>
        </w:tabs>
      </w:pPr>
      <w:pPr>
        <w:tabs>
          <w:tab w:val="right" w:leader="dot" w:pos="9360"/>
        </w:tabs>
      </w:pPr>
      <w:r>
        <w:rPr/>
        <w:t xml:space="preserve">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$48,036,000</w:t>
      </w:r>
      <w:r>
        <w:t>))</w:t>
      </w:r>
    </w:p>
    <w:p>
      <w:pPr>
        <w:spacing w:before="0" w:after="0" w:line="408" w:lineRule="exact"/>
        <w:ind w:left="0" w:right="0" w:firstLine="0"/>
        <w:jc w:val="left"/>
        <w:tabs>
          <w:tab w:val="right" w:leader="none" w:pos="9936"/>
        </w:tabs>
      </w:pPr>
      <w:r>
        <w:tab/>
      </w:r>
      <w:r>
        <w:rPr>
          <w:u w:val="single"/>
        </w:rPr>
        <w:t xml:space="preserve">$90,027,000</w:t>
      </w:r>
    </w:p>
    <w:p>
      <w:pPr>
        <w:tabs>
          <w:tab w:val="right" w:leader="dot" w:pos="9936"/>
        </w:tabs>
        <w:ind w:left="0" w:right="0" w:firstLine="1440"/>
      </w:pPr>
      <w:r>
        <w:rPr/>
        <w:t xml:space="preserve">TOTAL APPROPRIATION</w:t>
      </w:r>
      <w:r>
        <w:tab/>
      </w:r>
      <w:r>
        <w:rPr>
          <w:strike/>
        </w:rPr>
        <w:t xml:space="preserve">$2,977,555,000</w:t>
      </w:r>
    </w:p>
    <w:p>
      <w:pPr>
        <w:spacing w:before="0" w:after="0" w:line="408" w:lineRule="exact"/>
        <w:ind w:left="0" w:right="0" w:firstLine="0"/>
        <w:jc w:val="left"/>
        <w:tabs>
          <w:tab w:val="right" w:leader="none" w:pos="9936"/>
        </w:tabs>
      </w:pPr>
      <w:r>
        <w:tab/>
      </w:r>
      <w:r>
        <w:rPr>
          <w:u w:val="single"/>
        </w:rPr>
        <w:t xml:space="preserve">$3,456,839,000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February 25, 2020</w:t>
      </w:r>
      <w:r>
        <w:rPr/>
        <w:t xml:space="preserve">,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$1,519,899,000</w:t>
      </w:r>
      <w:r>
        <w:t>))</w:t>
      </w:r>
      <w:r>
        <w:rPr/>
        <w:t xml:space="preserve"> </w:t>
      </w:r>
      <w:r>
        <w:rPr>
          <w:u w:val="single"/>
        </w:rPr>
        <w:t xml:space="preserve">$1,809,342,000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$75,274,000</w:t>
      </w:r>
      <w:r>
        <w:t>))</w:t>
      </w:r>
      <w:r>
        <w:rPr/>
        <w:t xml:space="preserve"> </w:t>
      </w:r>
      <w:r>
        <w:rPr>
          <w:u w:val="single"/>
        </w:rPr>
        <w:t xml:space="preserve">$60,534,000</w:t>
      </w:r>
      <w:r>
        <w:rPr/>
        <w:t xml:space="preserve"> in proceeds from the sale of bonds authorized in RCW </w:t>
      </w:r>
      <w:r>
        <w:t>((</w:t>
      </w:r>
      <w:r>
        <w:rPr>
          <w:strike/>
        </w:rPr>
        <w:t xml:space="preserve">47.10.861</w:t>
      </w:r>
      <w:r>
        <w:t>))</w:t>
      </w:r>
      <w:r>
        <w:rPr/>
        <w:t xml:space="preserve"> </w:t>
      </w:r>
      <w:r>
        <w:rPr>
          <w:u w:val="single"/>
        </w:rPr>
        <w:t xml:space="preserve">47.10.812</w:t>
      </w:r>
      <w:r>
        <w:rPr/>
        <w:t xml:space="preserve">.</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$150,232,000</w:t>
      </w:r>
      <w:r>
        <w:t>))</w:t>
      </w:r>
      <w:r>
        <w:rPr/>
        <w:t xml:space="preserve"> </w:t>
      </w:r>
      <w:r>
        <w:rPr>
          <w:u w:val="single"/>
        </w:rPr>
        <w:t xml:space="preserve">$178,407,000</w:t>
      </w:r>
      <w:r>
        <w:rPr/>
        <w:t xml:space="preserve"> in proceeds from the sale of bonds authorized in RCW </w:t>
      </w:r>
      <w:r>
        <w:t>((</w:t>
      </w:r>
      <w:r>
        <w:rPr>
          <w:strike/>
        </w:rPr>
        <w:t xml:space="preserve">47.10.812</w:t>
      </w:r>
      <w:r>
        <w:t>))</w:t>
      </w:r>
      <w:r>
        <w:rPr/>
        <w:t xml:space="preserve"> </w:t>
      </w:r>
      <w:r>
        <w:rPr>
          <w:u w:val="single"/>
        </w:rPr>
        <w:t xml:space="preserve">47.10.873</w:t>
      </w:r>
      <w:r>
        <w:rPr/>
        <w:t xml:space="preserve">.</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$77,956,000 in proceeds from the sale of bonds authorized in RCW 47.10.873.</w:t>
      </w:r>
    </w:p>
    <w:p>
      <w:pPr>
        <w:spacing w:before="0" w:after="0" w:line="408" w:lineRule="exact"/>
        <w:ind w:left="0" w:right="0" w:firstLine="576"/>
        <w:jc w:val="left"/>
      </w:pPr>
      <w:r>
        <w:rPr/>
        <w:t xml:space="preserve">(8) </w:t>
      </w:r>
      <w:r>
        <w:t>((</w:t>
      </w:r>
      <w:r>
        <w:rPr>
          <w:strike/>
        </w:rPr>
        <w:t xml:space="preserve">The multimodal transportation account</w:t>
      </w:r>
      <w:r>
        <w:rPr>
          <w:rFonts w:ascii="Times New Roman" w:hAnsi="Times New Roman"/>
          <w:strike/>
        </w:rPr>
        <w:t xml:space="preserve">—</w:t>
      </w:r>
      <w:r>
        <w:rPr>
          <w:strike/>
        </w:rPr>
        <w:t xml:space="preserve">state appropriation includes up to $5,408,000 in proceeds from the sale of bonds authorized in RCW 47.10.867.</w:t>
      </w:r>
    </w:p>
    <w:p>
      <w:pPr>
        <w:spacing w:before="0" w:after="0" w:line="408" w:lineRule="exact"/>
        <w:ind w:left="0" w:right="0" w:firstLine="576"/>
        <w:jc w:val="left"/>
      </w:pPr>
      <w:r>
        <w:rPr>
          <w:strike/>
        </w:rPr>
        <w:t xml:space="preserve">(9) $90,464,000</w:t>
      </w:r>
      <w:r>
        <w:t>))</w:t>
      </w:r>
      <w:r>
        <w:rPr/>
        <w:t xml:space="preserve"> </w:t>
      </w:r>
      <w:r>
        <w:rPr>
          <w:u w:val="single"/>
        </w:rPr>
        <w:t xml:space="preserve">$165,798,000</w:t>
      </w:r>
      <w:r>
        <w:rPr/>
        <w:t xml:space="preserve"> of the transportation partnership account</w:t>
      </w:r>
      <w:r>
        <w:rPr>
          <w:rFonts w:ascii="Times New Roman" w:hAnsi="Times New Roman"/>
        </w:rPr>
        <w:t xml:space="preserve">—</w:t>
      </w:r>
      <w:r>
        <w:rPr/>
        <w:t xml:space="preserve">state appropriation, </w:t>
      </w:r>
      <w:r>
        <w:t>((</w:t>
      </w:r>
      <w:r>
        <w:rPr>
          <w:strike/>
        </w:rPr>
        <w:t xml:space="preserve">$7,006,000</w:t>
      </w:r>
      <w:r>
        <w:t>))</w:t>
      </w:r>
      <w:r>
        <w:rPr/>
        <w:t xml:space="preserve"> </w:t>
      </w:r>
      <w:r>
        <w:rPr>
          <w:u w:val="single"/>
        </w:rPr>
        <w:t xml:space="preserve">$19,790,000</w:t>
      </w:r>
      <w:r>
        <w:rPr/>
        <w:t xml:space="preserve"> of the motor vehicle account</w:t>
      </w:r>
      <w:r>
        <w:rPr>
          <w:rFonts w:ascii="Times New Roman" w:hAnsi="Times New Roman"/>
        </w:rPr>
        <w:t xml:space="preserve">—</w:t>
      </w:r>
      <w:r>
        <w:rPr/>
        <w:t xml:space="preserve">private/local appropriation, </w:t>
      </w:r>
      <w:r>
        <w:t>((</w:t>
      </w:r>
      <w:r>
        <w:rPr>
          <w:strike/>
        </w:rPr>
        <w:t xml:space="preserve">$3,383,000</w:t>
      </w:r>
      <w:r>
        <w:t>))</w:t>
      </w:r>
      <w:r>
        <w:rPr/>
        <w:t xml:space="preserve"> </w:t>
      </w:r>
      <w:r>
        <w:rPr>
          <w:u w:val="single"/>
        </w:rPr>
        <w:t xml:space="preserve">$3,384,000</w:t>
      </w:r>
      <w:r>
        <w:rPr/>
        <w:t xml:space="preserve"> of the transportation 2003 account (nickel account)</w:t>
      </w:r>
      <w:r>
        <w:rPr>
          <w:rFonts w:ascii="Times New Roman" w:hAnsi="Times New Roman"/>
        </w:rPr>
        <w:t xml:space="preserve">—</w:t>
      </w:r>
      <w:r>
        <w:rPr/>
        <w:t xml:space="preserve">state appropriation, $77,956,000 of the Alaskan Way viaduct replacement project account</w:t>
      </w:r>
      <w:r>
        <w:rPr>
          <w:rFonts w:ascii="Times New Roman" w:hAnsi="Times New Roman"/>
        </w:rPr>
        <w:t xml:space="preserve">—</w:t>
      </w:r>
      <w:r>
        <w:rPr/>
        <w:t xml:space="preserve">state appropriation, and $1,838,000 of the multimodal transportation account</w:t>
      </w:r>
      <w:r>
        <w:rPr>
          <w:rFonts w:ascii="Times New Roman" w:hAnsi="Times New Roman"/>
        </w:rPr>
        <w:t xml:space="preserve">—</w:t>
      </w:r>
      <w:r>
        <w:rPr/>
        <w:t xml:space="preserve">state appropriation are provided solely for the SR 99/Alaskan Way Viaduct Replacement project (809936Z). </w:t>
      </w:r>
      <w:r>
        <w:rPr>
          <w:u w:val="single"/>
        </w:rPr>
        <w:t xml:space="preserve">It is the intent of the legislature that the $25,000,000 increase in funding provided in the 2021-2023 fiscal biennium be covered by any legal damages paid to the state as a result of a lawsuit related to contractual provisions for construction and delivery of the Alaskan Way viaduct replacement project. The legislature intends that the $25,000,000 of the transportation partnership account</w:t>
      </w:r>
      <w:r>
        <w:rPr>
          <w:rFonts w:ascii="Times New Roman" w:hAnsi="Times New Roman"/>
          <w:u w:val="single"/>
        </w:rPr>
        <w:t xml:space="preserve">—</w:t>
      </w:r>
      <w:r>
        <w:rPr>
          <w:u w:val="single"/>
        </w:rPr>
        <w:t xml:space="preserve">state funds be repaid when those damages are recovered.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t>((</w:t>
      </w:r>
      <w:r>
        <w:rPr>
          <w:strike/>
        </w:rPr>
        <w:t xml:space="preserve">(11) $164,000,000</w:t>
      </w:r>
      <w:r>
        <w:t>))</w:t>
      </w:r>
      <w:r>
        <w:rPr/>
        <w:t xml:space="preserve"> </w:t>
      </w:r>
      <w:r>
        <w:rPr>
          <w:u w:val="single"/>
        </w:rPr>
        <w:t xml:space="preserve">(10) $168,655,000</w:t>
      </w:r>
      <w:r>
        <w:rPr/>
        <w:t xml:space="preserve"> of the connecting Washington account</w:t>
      </w:r>
      <w:r>
        <w:rPr>
          <w:rFonts w:ascii="Times New Roman" w:hAnsi="Times New Roman"/>
        </w:rPr>
        <w:t xml:space="preserve">—</w:t>
      </w:r>
      <w:r>
        <w:rPr/>
        <w:t xml:space="preserve">state appropriation </w:t>
      </w:r>
      <w:r>
        <w:t>((</w:t>
      </w:r>
      <w:r>
        <w:rPr>
          <w:strike/>
        </w:rPr>
        <w:t xml:space="preserve">is</w:t>
      </w:r>
      <w:r>
        <w:t>))</w:t>
      </w:r>
      <w:r>
        <w:rPr>
          <w:u w:val="single"/>
        </w:rPr>
        <w:t xml:space="preserve">, $1,052,000 of the special category C account</w:t>
      </w:r>
      <w:r>
        <w:rPr>
          <w:rFonts w:ascii="Times New Roman" w:hAnsi="Times New Roman"/>
          <w:u w:val="single"/>
        </w:rPr>
        <w:t xml:space="preserve">—</w:t>
      </w:r>
      <w:r>
        <w:rPr>
          <w:u w:val="single"/>
        </w:rPr>
        <w:t xml:space="preserve">state appropriation, and $738,000 of the motor vehicle account</w:t>
      </w:r>
      <w:r>
        <w:rPr>
          <w:rFonts w:ascii="Times New Roman" w:hAnsi="Times New Roman"/>
          <w:u w:val="single"/>
        </w:rPr>
        <w:t xml:space="preserve">—</w:t>
      </w:r>
      <w:r>
        <w:rPr>
          <w:u w:val="single"/>
        </w:rPr>
        <w:t xml:space="preserve">private/local appropriation are</w:t>
      </w:r>
      <w:r>
        <w:rPr/>
        <w:t xml:space="preserve"> provided solely for the US 395 North Spokane Corridor project (M00800R).</w:t>
      </w:r>
    </w:p>
    <w:p>
      <w:pPr>
        <w:spacing w:before="0" w:after="0" w:line="408" w:lineRule="exact"/>
        <w:ind w:left="0" w:right="0" w:firstLine="576"/>
        <w:jc w:val="left"/>
      </w:pPr>
      <w:r>
        <w:t>((</w:t>
      </w:r>
      <w:r>
        <w:rPr>
          <w:strike/>
        </w:rPr>
        <w:t xml:space="preserve">(12)(a) $22,195,000 of the transportation partnership account—state appropriation, $12,805,000 of the transportation 2003 account (nickel account)</w:t>
      </w:r>
      <w:r>
        <w:rPr>
          <w:rFonts w:ascii="Times New Roman" w:hAnsi="Times New Roman"/>
          <w:strike/>
        </w:rPr>
        <w:t xml:space="preserve">—</w:t>
      </w:r>
      <w:r>
        <w:rPr>
          <w:strike/>
        </w:rPr>
        <w:t xml:space="preserve">state appropriation, and $48,000,000</w:t>
      </w:r>
      <w:r>
        <w:t>))</w:t>
      </w:r>
      <w:r>
        <w:rPr/>
        <w:t xml:space="preserve"> </w:t>
      </w:r>
      <w:r>
        <w:rPr>
          <w:u w:val="single"/>
        </w:rPr>
        <w:t xml:space="preserve">(11) $82,991,000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w:t>
      </w:r>
      <w:r>
        <w:t>((</w:t>
      </w:r>
      <w:r>
        <w:rPr>
          <w:strike/>
        </w:rPr>
        <w:t xml:space="preserve">are</w:t>
      </w:r>
      <w:r>
        <w:t>))</w:t>
      </w:r>
      <w:r>
        <w:rPr/>
        <w:t xml:space="preserve"> </w:t>
      </w:r>
      <w:r>
        <w:rPr>
          <w:u w:val="single"/>
        </w:rPr>
        <w:t xml:space="preserve">is</w:t>
      </w:r>
      <w:r>
        <w:rPr/>
        <w:t xml:space="preserv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w:t>
      </w:r>
      <w:r>
        <w:t>((</w:t>
      </w:r>
      <w:r>
        <w:rPr>
          <w:strike/>
        </w:rPr>
        <w:t xml:space="preserve">The transportation partnership account</w:t>
      </w:r>
      <w:r>
        <w:rPr>
          <w:rFonts w:ascii="Times New Roman" w:hAnsi="Times New Roman"/>
          <w:strike/>
        </w:rPr>
        <w:t xml:space="preserve">—</w:t>
      </w:r>
      <w:r>
        <w:rPr>
          <w:strike/>
        </w:rPr>
        <w:t xml:space="preserve">state appropriation and transportation 2003 account (nickel account)</w:t>
      </w:r>
      <w:r>
        <w:rPr>
          <w:rFonts w:ascii="Times New Roman" w:hAnsi="Times New Roman"/>
          <w:strike/>
        </w:rPr>
        <w:t xml:space="preserve">—</w:t>
      </w:r>
      <w:r>
        <w:rPr>
          <w:strike/>
        </w:rPr>
        <w:t xml:space="preserve">state appropriation are a transfer or a reappropriation of a transfer from the I-405/Kirkland Vicinity Stage 2 - Widening project (8BI1002) due to savings and will fund right-of-way and construction for an additional phase of this I-405 project.</w:t>
      </w:r>
    </w:p>
    <w:p>
      <w:pPr>
        <w:spacing w:before="0" w:after="0" w:line="408" w:lineRule="exact"/>
        <w:ind w:left="0" w:right="0" w:firstLine="576"/>
        <w:jc w:val="left"/>
      </w:pPr>
      <w:r>
        <w:rPr>
          <w:strike/>
        </w:rPr>
        <w:t xml:space="preserve">(b) If sufficient bonding authority to complete this project is not provided within chapter 421 (Engrossed Substitute Senate Bill No. 5825), Laws of 2019 (addressing tolling) or chapter 421 (House Bill No. 2132), Laws of 2019 (addressing tolling), or within a bond authorization act referencing chapter . . . (Engrossed Substitute Senate Bill No. 5825), Laws of 2019 or chapter . . . (House Bill No. 2132), Laws of 2019, by June 30, 2019, $21,000,000 of the Interstate 405 express toll lanes operations account</w:t>
      </w:r>
      <w:r>
        <w:rPr>
          <w:rFonts w:ascii="Times New Roman" w:hAnsi="Times New Roman"/>
          <w:strike/>
        </w:rPr>
        <w:t xml:space="preserve">—</w:t>
      </w:r>
      <w:r>
        <w:rPr>
          <w:strike/>
        </w:rPr>
        <w:t xml:space="preserve">state appropriation provided in this subsection lapses, and it is the intent of the legislature to reduce the Interstate 405 express toll lanes operations account</w:t>
      </w:r>
      <w:r>
        <w:rPr>
          <w:rFonts w:ascii="Times New Roman" w:hAnsi="Times New Roman"/>
          <w:strike/>
        </w:rPr>
        <w:t xml:space="preserve">—</w:t>
      </w:r>
      <w:r>
        <w:rPr>
          <w:strike/>
        </w:rPr>
        <w:t xml:space="preserve">state appropriation in the 2021-2023 biennium to $5,000,000, and in the 2023-2025 biennium to $0 on the list referenced in subsection (2) of this section.</w:t>
      </w:r>
      <w:r>
        <w: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w:t>
      </w:r>
      <w:r>
        <w:t>((</w:t>
      </w:r>
      <w:r>
        <w:rPr>
          <w:strike/>
        </w:rPr>
        <w:t xml:space="preserve">$395,822,000</w:t>
      </w:r>
      <w:r>
        <w:t>))</w:t>
      </w:r>
      <w:r>
        <w:rPr/>
        <w:t xml:space="preserve"> </w:t>
      </w:r>
      <w:r>
        <w:rPr>
          <w:u w:val="single"/>
        </w:rPr>
        <w:t xml:space="preserve">$422,099,000</w:t>
      </w:r>
      <w:r>
        <w:rPr/>
        <w:t xml:space="preserve"> of the connecting Washington account</w:t>
      </w:r>
      <w:r>
        <w:rPr>
          <w:rFonts w:ascii="Times New Roman" w:hAnsi="Times New Roman"/>
        </w:rPr>
        <w:t xml:space="preserve">—</w:t>
      </w:r>
      <w:r>
        <w:rPr/>
        <w:t xml:space="preserve">state appropriation</w:t>
      </w:r>
      <w:r>
        <w:t>((</w:t>
      </w:r>
      <w:r>
        <w:rPr>
          <w:strike/>
        </w:rPr>
        <w:t xml:space="preserve">, $60,000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$342,000</w:t>
      </w:r>
      <w:r>
        <w:t>))</w:t>
      </w:r>
      <w:r>
        <w:rPr/>
        <w:t xml:space="preserve"> </w:t>
      </w:r>
      <w:r>
        <w:rPr>
          <w:u w:val="single"/>
        </w:rPr>
        <w:t xml:space="preserve">$456,000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t>((</w:t>
      </w:r>
      <w:r>
        <w:rPr>
          <w:strike/>
        </w:rPr>
        <w:t xml:space="preserve">(15) $265,100,000</w:t>
      </w:r>
      <w:r>
        <w:t>))</w:t>
      </w:r>
      <w:r>
        <w:rPr/>
        <w:t xml:space="preserve"> </w:t>
      </w:r>
      <w:r>
        <w:rPr>
          <w:u w:val="single"/>
        </w:rPr>
        <w:t xml:space="preserve">(14) $310,469,000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(g) If sufficient bonding authority to complete this project is not provided within chapter 421 </w:t>
      </w:r>
      <w:r>
        <w:t>((</w:t>
      </w:r>
      <w:r>
        <w:rPr>
          <w:strike/>
        </w:rPr>
        <w:t xml:space="preserve">(Engrossed Substitute Senate Bill No. 5825)</w:t>
      </w:r>
      <w:r>
        <w:t>))</w:t>
      </w:r>
      <w:r>
        <w:rPr/>
        <w:t xml:space="preserve">, Laws of 2019 (addressing tolling) or chapter . . . (House Bill No. 2132), Laws of 2019 (addressing tolling), or within a bond authorization act referencing chapter 421 </w:t>
      </w:r>
      <w:r>
        <w:t>((</w:t>
      </w:r>
      <w:r>
        <w:rPr>
          <w:strike/>
        </w:rPr>
        <w:t xml:space="preserve">(Engrossed Substitute Senate Bill No. 5825)</w:t>
      </w:r>
      <w:r>
        <w:t>))</w:t>
      </w:r>
      <w:r>
        <w:rPr/>
        <w:t xml:space="preserve">, Laws of 2019 or chapter . . . (House Bill No. 2132), Laws of 2019, by June 30, 2019, it is the intent of the legislature to return the Puget Sound Gateway project (M00600R) to its previously identified construction schedule by moving $128,900,000 in connecting Washington account</w:t>
      </w:r>
      <w:r>
        <w:rPr>
          <w:rFonts w:ascii="Times New Roman" w:hAnsi="Times New Roman"/>
        </w:rPr>
        <w:t xml:space="preserve">—</w:t>
      </w:r>
      <w:r>
        <w:rPr/>
        <w:t xml:space="preserve">state appropriation back to the 2027-2029 biennium from the 2023-2025 biennium on the list referenced in subsection (2) of this section. If sufficient bonding authority is provided, it is the intent of the legislature to advance the project to allow for earlier completion and inflationary savings.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t>((</w:t>
      </w:r>
      <w:r>
        <w:rPr>
          <w:strike/>
        </w:rPr>
        <w:t xml:space="preserve">(18) $950,000</w:t>
      </w:r>
      <w:r>
        <w:t>))</w:t>
      </w:r>
      <w:r>
        <w:rPr/>
        <w:t xml:space="preserve"> </w:t>
      </w:r>
      <w:r>
        <w:rPr>
          <w:u w:val="single"/>
        </w:rPr>
        <w:t xml:space="preserve">(16) $1,029,000</w:t>
      </w:r>
      <w:r>
        <w:rPr/>
        <w:t xml:space="preserve">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Any advisory group that the department convenes during the 2019-2021 fiscal biennium must consider the interests of the entire state of Washington.</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I-82 Yakima - Union Gap Economic Development Improvements (T21100R);</w:t>
      </w:r>
    </w:p>
    <w:p>
      <w:pPr>
        <w:spacing w:before="0" w:after="0" w:line="408" w:lineRule="exact"/>
        <w:ind w:left="0" w:right="0" w:firstLine="576"/>
        <w:jc w:val="left"/>
      </w:pPr>
      <w:r>
        <w:rPr/>
        <w:t xml:space="preserve">(ii) I-5 Federal Way - Triangle Vicinity Improvements (T20400R); or</w:t>
      </w:r>
    </w:p>
    <w:p>
      <w:pPr>
        <w:spacing w:before="0" w:after="0" w:line="408" w:lineRule="exact"/>
        <w:ind w:left="0" w:right="0" w:firstLine="576"/>
        <w:jc w:val="left"/>
      </w:pPr>
      <w:r>
        <w:rPr/>
        <w:t xml:space="preserve">(iii) SR 522/Paradise Lk Rd Interchange &amp; Widening on SR 522 (Design/Engineering) (NPARADI).</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For connecting Washington projects that have already begun and are eligible for the authority granted in section 601 of this act, the department shall prioritize advancing the following projects if expected reappropriations become available:</w:t>
      </w:r>
    </w:p>
    <w:p>
      <w:pPr>
        <w:spacing w:before="0" w:after="0" w:line="408" w:lineRule="exact"/>
        <w:ind w:left="0" w:right="0" w:firstLine="576"/>
        <w:jc w:val="left"/>
      </w:pPr>
      <w:r>
        <w:rPr/>
        <w:t xml:space="preserve">(i) SR 14/I-205 to SE 164th Ave - Auxiliary Lanes (L2000102);</w:t>
      </w:r>
    </w:p>
    <w:p>
      <w:pPr>
        <w:spacing w:before="0" w:after="0" w:line="408" w:lineRule="exact"/>
        <w:ind w:left="0" w:right="0" w:firstLine="576"/>
        <w:jc w:val="left"/>
      </w:pPr>
      <w:r>
        <w:rPr/>
        <w:t xml:space="preserve">(ii) SR 305 Construction - Safety Improvements (N30500R);</w:t>
      </w:r>
    </w:p>
    <w:p>
      <w:pPr>
        <w:spacing w:before="0" w:after="0" w:line="408" w:lineRule="exact"/>
        <w:ind w:left="0" w:right="0" w:firstLine="576"/>
        <w:jc w:val="left"/>
      </w:pPr>
      <w:r>
        <w:rPr/>
        <w:t xml:space="preserve">(iii) SR 14/Bingen Underpass (L2220062);</w:t>
      </w:r>
    </w:p>
    <w:p>
      <w:pPr>
        <w:spacing w:before="0" w:after="0" w:line="408" w:lineRule="exact"/>
        <w:ind w:left="0" w:right="0" w:firstLine="576"/>
        <w:jc w:val="left"/>
      </w:pPr>
      <w:r>
        <w:rPr/>
        <w:t xml:space="preserve">(iv) I-405/NE 132nd Interchange - Totem Lake (L1000110);</w:t>
      </w:r>
    </w:p>
    <w:p>
      <w:pPr>
        <w:spacing w:before="0" w:after="0" w:line="408" w:lineRule="exact"/>
        <w:ind w:left="0" w:right="0" w:firstLine="576"/>
        <w:jc w:val="left"/>
      </w:pPr>
      <w:r>
        <w:rPr/>
        <w:t xml:space="preserve">(v) US Hwy 2 Safety (N00200R);</w:t>
      </w:r>
    </w:p>
    <w:p>
      <w:pPr>
        <w:spacing w:before="0" w:after="0" w:line="408" w:lineRule="exact"/>
        <w:ind w:left="0" w:right="0" w:firstLine="576"/>
        <w:jc w:val="left"/>
      </w:pPr>
      <w:r>
        <w:rPr/>
        <w:t xml:space="preserve">(vi) US-12/Walla Walla Corridor Improvements (T20900R);</w:t>
      </w:r>
    </w:p>
    <w:p>
      <w:pPr>
        <w:spacing w:before="0" w:after="0" w:line="408" w:lineRule="exact"/>
        <w:ind w:left="0" w:right="0" w:firstLine="576"/>
        <w:jc w:val="left"/>
      </w:pPr>
      <w:r>
        <w:rPr/>
        <w:t xml:space="preserve">(vii) I-5 JBLM Corridor Improvements (M00100R);</w:t>
      </w:r>
    </w:p>
    <w:p>
      <w:pPr>
        <w:spacing w:before="0" w:after="0" w:line="408" w:lineRule="exact"/>
        <w:ind w:left="0" w:right="0" w:firstLine="576"/>
        <w:jc w:val="left"/>
      </w:pPr>
      <w:r>
        <w:rPr/>
        <w:t xml:space="preserve">(viii) I-5/Slater Road Interchange - Improvements (L1000099);</w:t>
      </w:r>
    </w:p>
    <w:p>
      <w:pPr>
        <w:spacing w:before="0" w:after="0" w:line="408" w:lineRule="exact"/>
        <w:ind w:left="0" w:right="0" w:firstLine="576"/>
        <w:jc w:val="left"/>
      </w:pPr>
      <w:r>
        <w:rPr/>
        <w:t xml:space="preserve">(ix) SR 510/Yelm Loop Phase 2 (T32700R); or</w:t>
      </w:r>
    </w:p>
    <w:p>
      <w:pPr>
        <w:spacing w:before="0" w:after="0" w:line="408" w:lineRule="exact"/>
        <w:ind w:left="0" w:right="0" w:firstLine="576"/>
        <w:jc w:val="left"/>
      </w:pPr>
      <w:r>
        <w:rPr/>
        <w:t xml:space="preserve">(x) SR 520/124th St Interchange (Design and Right of Way) (L1000098).</w:t>
      </w:r>
    </w:p>
    <w:p>
      <w:pPr>
        <w:spacing w:before="0" w:after="0" w:line="408" w:lineRule="exact"/>
        <w:ind w:left="0" w:right="0" w:firstLine="576"/>
        <w:jc w:val="left"/>
      </w:pPr>
      <w:r>
        <w:rPr/>
        <w:t xml:space="preserve">(d)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(a) $17,500,000 of the motor vehicle account</w:t>
      </w:r>
      <w:r>
        <w:rPr>
          <w:rFonts w:ascii="Times New Roman" w:hAnsi="Times New Roman"/>
        </w:rPr>
        <w:t xml:space="preserve">—</w:t>
      </w:r>
      <w:r>
        <w:rPr/>
        <w:t xml:space="preserve">state appropriation is provided solely for staffing of a project office to replace the Interstate 5 bridge across the Columbia river (G2000088). If at least a $9,000,000 transfer is not authorized in section 406(29) </w:t>
      </w:r>
      <w:r>
        <w:t>((</w:t>
      </w:r>
      <w:r>
        <w:rPr>
          <w:strike/>
        </w:rPr>
        <w:t xml:space="preserve">of this act</w:t>
      </w:r>
      <w:r>
        <w:t>))</w:t>
      </w:r>
      <w:r>
        <w:rPr>
          <w:u w:val="single"/>
        </w:rPr>
        <w:t xml:space="preserve">, chapter 416, Laws of 2019</w:t>
      </w:r>
      <w:r>
        <w:rPr/>
        <w:t xml:space="preserve">, then $9,000,000 of the motor vehicle account—state appropriation lapses.</w:t>
      </w:r>
    </w:p>
    <w:p>
      <w:pPr>
        <w:spacing w:before="0" w:after="0" w:line="408" w:lineRule="exact"/>
        <w:ind w:left="0" w:right="0" w:firstLine="576"/>
        <w:jc w:val="left"/>
      </w:pPr>
      <w:r>
        <w:rPr/>
        <w:t xml:space="preserve">(b) Of the amount provided in this subsection, $7,780,000 of the motor vehicle account</w:t>
      </w:r>
      <w:r>
        <w:rPr>
          <w:rFonts w:ascii="Times New Roman" w:hAnsi="Times New Roman"/>
        </w:rPr>
        <w:t xml:space="preserve">—</w:t>
      </w:r>
      <w:r>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(c)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(d) Within the amount provided in this subsection, the department must implement chapter 137 </w:t>
      </w:r>
      <w:r>
        <w:t>((</w:t>
      </w:r>
      <w:r>
        <w:rPr>
          <w:strike/>
        </w:rPr>
        <w:t xml:space="preserve">(Engrossed Substitute House Bill No. 1994)</w:t>
      </w:r>
      <w:r>
        <w:t>))</w:t>
      </w:r>
      <w:r>
        <w:rPr/>
        <w:t xml:space="preserve">, Laws of 2019 (projects of statewide significance).</w:t>
      </w:r>
    </w:p>
    <w:p>
      <w:pPr>
        <w:spacing w:before="0" w:after="0" w:line="408" w:lineRule="exact"/>
        <w:ind w:left="0" w:right="0" w:firstLine="576"/>
        <w:jc w:val="left"/>
      </w:pPr>
      <w:r>
        <w:rPr/>
        <w:t xml:space="preserve">(e) The department shall have as a goal to:</w:t>
      </w:r>
    </w:p>
    <w:p>
      <w:pPr>
        <w:spacing w:before="0" w:after="0" w:line="408" w:lineRule="exact"/>
        <w:ind w:left="0" w:right="0" w:firstLine="576"/>
        <w:jc w:val="left"/>
      </w:pPr>
      <w:r>
        <w:rPr/>
        <w:t xml:space="preserve">(i) Reengage project stakeholders and reevaluate the purpose and need and environmental permits by July 1, 2020;</w:t>
      </w:r>
    </w:p>
    <w:p>
      <w:pPr>
        <w:spacing w:before="0" w:after="0" w:line="408" w:lineRule="exact"/>
        <w:ind w:left="0" w:right="0" w:firstLine="576"/>
        <w:jc w:val="left"/>
      </w:pPr>
      <w:r>
        <w:rPr/>
        <w:t xml:space="preserve">(ii) Develop a finance plan by December 1, 2020; and</w:t>
      </w:r>
    </w:p>
    <w:p>
      <w:pPr>
        <w:spacing w:before="0" w:after="0" w:line="408" w:lineRule="exact"/>
        <w:ind w:left="0" w:right="0" w:firstLine="576"/>
        <w:jc w:val="left"/>
      </w:pPr>
      <w:r>
        <w:rPr/>
        <w:t xml:space="preserve">(iii) Have made significant progress toward beginning the supplemental environmental impact statement process by June 30, 2021. The department shall aim to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$17,500,000 of the motor vehicle account</w:t>
      </w:r>
      <w:r>
        <w:rPr>
          <w:rFonts w:ascii="Times New Roman" w:hAnsi="Times New Roman"/>
        </w:rPr>
        <w:t xml:space="preserve">—</w:t>
      </w:r>
      <w:r>
        <w:rPr/>
        <w:t xml:space="preserve">state appropriation is provided solely to begin the pre-design phase on the I-5/Columbia River Bridge project (G2000088);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(a) </w:t>
      </w:r>
      <w:r>
        <w:t>((</w:t>
      </w:r>
      <w:r>
        <w:rPr>
          <w:strike/>
        </w:rPr>
        <w:t xml:space="preserve">$36,500,000</w:t>
      </w:r>
      <w:r>
        <w:t>))</w:t>
      </w:r>
      <w:r>
        <w:rPr/>
        <w:t xml:space="preserve"> </w:t>
      </w:r>
      <w:r>
        <w:rPr>
          <w:u w:val="single"/>
        </w:rPr>
        <w:t xml:space="preserve">$191,360,000</w:t>
      </w:r>
      <w:r>
        <w:rPr/>
        <w:t xml:space="preserve"> of the connecting Washington account</w:t>
      </w:r>
      <w:r>
        <w:rPr>
          <w:rFonts w:ascii="Times New Roman" w:hAnsi="Times New Roman"/>
        </w:rPr>
        <w:t xml:space="preserve">—</w:t>
      </w:r>
      <w:r>
        <w:rPr/>
        <w:t xml:space="preserve">state appropriation, </w:t>
      </w:r>
      <w:r>
        <w:t>((</w:t>
      </w:r>
      <w:r>
        <w:rPr>
          <w:strike/>
        </w:rPr>
        <w:t xml:space="preserve">$44,961,000</w:t>
      </w:r>
      <w:r>
        <w:t>))</w:t>
      </w:r>
      <w:r>
        <w:rPr/>
        <w:t xml:space="preserve"> </w:t>
      </w:r>
      <w:r>
        <w:rPr>
          <w:u w:val="single"/>
        </w:rPr>
        <w:t xml:space="preserve">$47,655,000</w:t>
      </w:r>
      <w:r>
        <w:rPr/>
        <w:t xml:space="preserve"> of the motor vehicle account</w:t>
      </w:r>
      <w:r>
        <w:rPr>
          <w:rFonts w:ascii="Times New Roman" w:hAnsi="Times New Roman"/>
        </w:rPr>
        <w:t xml:space="preserve">—</w:t>
      </w:r>
      <w:r>
        <w:rPr/>
        <w:t xml:space="preserve">federal appropriation, </w:t>
      </w:r>
      <w:r>
        <w:rPr>
          <w:u w:val="single"/>
        </w:rPr>
        <w:t xml:space="preserve">$11,179,000 of the motor vehicle account</w:t>
      </w:r>
      <w:r>
        <w:rPr>
          <w:rFonts w:ascii="Times New Roman" w:hAnsi="Times New Roman"/>
          <w:u w:val="single"/>
        </w:rPr>
        <w:t xml:space="preserve">—</w:t>
      </w:r>
      <w:r>
        <w:rPr>
          <w:u w:val="single"/>
        </w:rPr>
        <w:t xml:space="preserve">private/local appropriation, $6,100,000 of the motor vehicle account</w:t>
      </w:r>
      <w:r>
        <w:rPr>
          <w:rFonts w:ascii="Times New Roman" w:hAnsi="Times New Roman"/>
          <w:u w:val="single"/>
        </w:rPr>
        <w:t xml:space="preserve">—</w:t>
      </w:r>
      <w:r>
        <w:rPr>
          <w:u w:val="single"/>
        </w:rPr>
        <w:t xml:space="preserve">state appropriation,</w:t>
      </w:r>
      <w:r>
        <w:rPr/>
        <w:t xml:space="preserve"> and </w:t>
      </w:r>
      <w:r>
        <w:t>((</w:t>
      </w:r>
      <w:r>
        <w:rPr>
          <w:strike/>
        </w:rPr>
        <w:t xml:space="preserve">$18,539,000</w:t>
      </w:r>
      <w:r>
        <w:t>))</w:t>
      </w:r>
      <w:r>
        <w:rPr/>
        <w:t xml:space="preserve"> </w:t>
      </w:r>
      <w:r>
        <w:rPr>
          <w:u w:val="single"/>
        </w:rPr>
        <w:t xml:space="preserve">$18,706,000</w:t>
      </w:r>
      <w:r>
        <w:rPr/>
        <w:t xml:space="preserve"> of the transportation partnership account</w:t>
      </w:r>
      <w:r>
        <w:rPr>
          <w:rFonts w:ascii="Times New Roman" w:hAnsi="Times New Roman"/>
        </w:rPr>
        <w:t xml:space="preserve">—</w:t>
      </w:r>
      <w:r>
        <w:rPr/>
        <w:t xml:space="preserve">state appropriation are provided solely for the Fish Passage Barrier project (0BI4001) with the intent of fully complying with the court injunction by 2030.</w:t>
      </w:r>
    </w:p>
    <w:p>
      <w:pPr>
        <w:spacing w:before="0" w:after="0" w:line="408" w:lineRule="exact"/>
        <w:ind w:left="0" w:right="0" w:firstLine="576"/>
        <w:jc w:val="left"/>
      </w:pPr>
      <w:r>
        <w:rPr/>
        <w:t xml:space="preserve">(b) Of the amounts provided in this subsection, $320,000 of the connecting Washington account</w:t>
      </w:r>
      <w:r>
        <w:rPr>
          <w:rFonts w:ascii="Times New Roman" w:hAnsi="Times New Roman"/>
        </w:rPr>
        <w:t xml:space="preserve">—</w:t>
      </w:r>
      <w:r>
        <w:rPr/>
        <w:t xml:space="preserve">state appropriation is provided solely to remove the fish passage barrier on state route number 6 that interfaces with Boistfort Valley water utilities near milepost 46.6.</w:t>
      </w:r>
    </w:p>
    <w:p>
      <w:pPr>
        <w:spacing w:before="0" w:after="0" w:line="408" w:lineRule="exact"/>
        <w:ind w:left="0" w:right="0" w:firstLine="576"/>
        <w:jc w:val="left"/>
      </w:pPr>
      <w:r>
        <w:rPr/>
        <w:t xml:space="preserve">(c)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u w:val="single"/>
        </w:rPr>
        <w:t xml:space="preserve">(e) It is the intent of the legislature that for the amount listed for the 2021-2023 biennium for the Fish Barriers project (G2000091) on the LEAP list referenced in subsection (1) of this section, that accrued practical design savings deposited in the transportation future funding program account be used to help fund the cost of fully complying with the court injunction by 2030.</w:t>
      </w:r>
    </w:p>
    <w:p>
      <w:pPr>
        <w:spacing w:before="0" w:after="0" w:line="408" w:lineRule="exact"/>
        <w:ind w:left="0" w:right="0" w:firstLine="576"/>
        <w:jc w:val="left"/>
      </w:pPr>
      <w:r>
        <w:t>((</w:t>
      </w:r>
      <w:r>
        <w:rPr>
          <w:strike/>
        </w:rPr>
        <w:t xml:space="preserve">(27) $14,750,000</w:t>
      </w:r>
      <w:r>
        <w:t>))</w:t>
      </w:r>
      <w:r>
        <w:rPr/>
        <w:t xml:space="preserve"> </w:t>
      </w:r>
      <w:r>
        <w:rPr>
          <w:u w:val="single"/>
        </w:rPr>
        <w:t xml:space="preserve">(25) $16,649,000</w:t>
      </w:r>
      <w:r>
        <w:rPr/>
        <w:t xml:space="preserve"> of the connecting Washington account</w:t>
      </w:r>
      <w:r>
        <w:rPr>
          <w:rFonts w:ascii="Times New Roman" w:hAnsi="Times New Roman"/>
        </w:rPr>
        <w:t xml:space="preserve">—</w:t>
      </w:r>
      <w:r>
        <w:rPr/>
        <w:t xml:space="preserve">state appropriation</w:t>
      </w:r>
      <w:r>
        <w:rPr>
          <w:u w:val="single"/>
        </w:rPr>
        <w:t xml:space="preserve">, $373,000 of the motor vehicle account</w:t>
      </w:r>
      <w:r>
        <w:rPr>
          <w:rFonts w:ascii="Times New Roman" w:hAnsi="Times New Roman"/>
          <w:u w:val="single"/>
        </w:rPr>
        <w:t xml:space="preserve">—</w:t>
      </w:r>
      <w:r>
        <w:rPr>
          <w:u w:val="single"/>
        </w:rPr>
        <w:t xml:space="preserve">state appropriation,</w:t>
      </w:r>
      <w:r>
        <w:rPr/>
        <w:t xml:space="preserve"> and $6,000,000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t>
      </w:r>
      <w:r>
        <w:rPr>
          <w:u w:val="single"/>
        </w:rPr>
        <w:t xml:space="preserve">within the city of Liberty Lake</w:t>
      </w:r>
      <w:r>
        <w:rPr/>
        <w:t xml:space="preserve"> above the $20,900,000 of state appropriation provided for the total project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February 25, 2020</w:t>
      </w:r>
      <w:r>
        <w:rPr/>
        <w:t xml:space="preserve">, Program – Highway Improvements (I).</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(a) </w:t>
      </w:r>
      <w:r>
        <w:t>((</w:t>
      </w:r>
      <w:r>
        <w:rPr>
          <w:strike/>
        </w:rPr>
        <w:t xml:space="preserve">$7,060,000</w:t>
      </w:r>
      <w:r>
        <w:t>))</w:t>
      </w:r>
      <w:r>
        <w:rPr/>
        <w:t xml:space="preserve"> </w:t>
      </w:r>
      <w:r>
        <w:rPr>
          <w:u w:val="single"/>
        </w:rPr>
        <w:t xml:space="preserve">$6,799,000</w:t>
      </w:r>
      <w:r>
        <w:rPr/>
        <w:t xml:space="preserve"> of the motor vehicle account</w:t>
      </w:r>
      <w:r>
        <w:rPr>
          <w:rFonts w:ascii="Times New Roman" w:hAnsi="Times New Roman"/>
        </w:rPr>
        <w:t xml:space="preserve">—</w:t>
      </w:r>
      <w:r>
        <w:rPr/>
        <w:t xml:space="preserve">federal appropriation, </w:t>
      </w:r>
      <w:r>
        <w:t>((</w:t>
      </w:r>
      <w:r>
        <w:rPr>
          <w:strike/>
        </w:rPr>
        <w:t xml:space="preserve">$72,000</w:t>
      </w:r>
      <w:r>
        <w:t>))</w:t>
      </w:r>
      <w:r>
        <w:rPr/>
        <w:t xml:space="preserve"> </w:t>
      </w:r>
      <w:r>
        <w:rPr>
          <w:u w:val="single"/>
        </w:rPr>
        <w:t xml:space="preserve">$31,000</w:t>
      </w:r>
      <w:r>
        <w:rPr/>
        <w:t xml:space="preserve"> of the motor vehicle account</w:t>
      </w:r>
      <w:r>
        <w:rPr>
          <w:rFonts w:ascii="Times New Roman" w:hAnsi="Times New Roman"/>
        </w:rPr>
        <w:t xml:space="preserve">—</w:t>
      </w:r>
      <w:r>
        <w:rPr/>
        <w:t xml:space="preserve">state appropriation, </w:t>
      </w:r>
      <w:r>
        <w:t>((</w:t>
      </w:r>
      <w:r>
        <w:rPr>
          <w:strike/>
        </w:rPr>
        <w:t xml:space="preserve">$3,580,000</w:t>
      </w:r>
      <w:r>
        <w:t>))</w:t>
      </w:r>
      <w:r>
        <w:rPr/>
        <w:t xml:space="preserve"> </w:t>
      </w:r>
      <w:r>
        <w:rPr>
          <w:u w:val="single"/>
        </w:rPr>
        <w:t xml:space="preserve">$3,812,000</w:t>
      </w:r>
      <w:r>
        <w:rPr/>
        <w:t xml:space="preserve"> of the transportation partnership account</w:t>
      </w:r>
      <w:r>
        <w:rPr>
          <w:rFonts w:ascii="Times New Roman" w:hAnsi="Times New Roman"/>
        </w:rPr>
        <w:t xml:space="preserve">—</w:t>
      </w:r>
      <w:r>
        <w:rPr/>
        <w:t xml:space="preserve">state appropriation, and $7,000,000 of the </w:t>
      </w:r>
      <w:r>
        <w:t>((</w:t>
      </w:r>
      <w:r>
        <w:rPr>
          <w:strike/>
        </w:rPr>
        <w:t xml:space="preserve">high occupancy</w:t>
      </w:r>
      <w:r>
        <w:t>))</w:t>
      </w:r>
      <w:r>
        <w:rPr/>
        <w:t xml:space="preserve"> </w:t>
      </w:r>
      <w:r>
        <w:rPr>
          <w:u w:val="single"/>
        </w:rPr>
        <w:t xml:space="preserve">Interstate 405 and state route number 167 express</w:t>
      </w:r>
      <w:r>
        <w:rPr/>
        <w:t xml:space="preserve"> toll lanes </w:t>
      </w:r>
      <w:r>
        <w:t>((</w:t>
      </w:r>
      <w:r>
        <w:rPr>
          <w:strike/>
        </w:rPr>
        <w:t xml:space="preserve">operations</w:t>
      </w:r>
      <w:r>
        <w:t>))</w:t>
      </w:r>
      <w:r>
        <w:rPr/>
        <w:t xml:space="preserve">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(b) If sufficient bonding authority to complete this project is not provided within chapter 421 </w:t>
      </w:r>
      <w:r>
        <w:t>((</w:t>
      </w:r>
      <w:r>
        <w:rPr>
          <w:strike/>
        </w:rPr>
        <w:t xml:space="preserve">(Engrossed Substitute Senate Bill No. 5825)</w:t>
      </w:r>
      <w:r>
        <w:t>))</w:t>
      </w:r>
      <w:r>
        <w:rPr/>
        <w:t xml:space="preserve">, Laws of 2019 (addressing tolling) or chapter . . . (House Bill No. 2132), Laws of 2019 (addressing tolling), or within a bond authorization act referencing chapter 421 </w:t>
      </w:r>
      <w:r>
        <w:t>((</w:t>
      </w:r>
      <w:r>
        <w:rPr>
          <w:strike/>
        </w:rPr>
        <w:t xml:space="preserve">(Engrossed Substitute Senate Bill No. 5825)</w:t>
      </w:r>
      <w:r>
        <w:t>))</w:t>
      </w:r>
      <w:r>
        <w:rPr/>
        <w:t xml:space="preserve">, Laws of 2019 or chapter . . . (House Bill No. 2132), Laws of 2019, by June 30, 2019, it is the intent of the legislature to remove the $100,000,000 in toll funding from this project on the list referenced in subsection (2) of this section.</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For the I-405/North 8th Street Direct Access Ramp in Renton project (L1000280), if sufficient bonding authority to begin this project is not provided within chapter 421 </w:t>
      </w:r>
      <w:r>
        <w:t>((</w:t>
      </w:r>
      <w:r>
        <w:rPr>
          <w:strike/>
        </w:rPr>
        <w:t xml:space="preserve">(Engrossed Substitute Senate Bill No. 5825)</w:t>
      </w:r>
      <w:r>
        <w:t>))</w:t>
      </w:r>
      <w:r>
        <w:rPr/>
        <w:t xml:space="preserve">, Laws of 2019 (addressing tolling) or chapter . . . (House Bill No. 2132), Laws of 2019 (addressing tolling), or within a bond authorization act referencing chapter 421 </w:t>
      </w:r>
      <w:r>
        <w:t>((</w:t>
      </w:r>
      <w:r>
        <w:rPr>
          <w:strike/>
        </w:rPr>
        <w:t xml:space="preserve">(Engrossed Substitute Senate Bill No. 5825)</w:t>
      </w:r>
      <w:r>
        <w:t>))</w:t>
      </w:r>
      <w:r>
        <w:rPr/>
        <w:t xml:space="preserve">, Laws of 2019 or chapter . . . (House Bill No. 2132), Laws of 2019, by June 30, 2019, it is the intent of the legislature to remove the project from the list referenced in subsection (2) of this section.</w:t>
      </w:r>
    </w:p>
    <w:p>
      <w:pPr>
        <w:spacing w:before="0" w:after="0" w:line="408" w:lineRule="exact"/>
        <w:ind w:left="0" w:right="0" w:firstLine="576"/>
        <w:jc w:val="left"/>
      </w:pPr>
      <w:r>
        <w:t>((</w:t>
      </w:r>
      <w:r>
        <w:rPr>
          <w:strike/>
        </w:rPr>
        <w:t xml:space="preserve">(30) $7,900,000</w:t>
      </w:r>
      <w:r>
        <w:t>))</w:t>
      </w:r>
      <w:r>
        <w:rPr/>
        <w:t xml:space="preserve"> </w:t>
      </w:r>
      <w:r>
        <w:rPr>
          <w:u w:val="single"/>
        </w:rPr>
        <w:t xml:space="preserve">(28) $7,985,000</w:t>
      </w:r>
      <w:r>
        <w:rPr/>
        <w:t xml:space="preserve"> of the Special Category C account</w:t>
      </w:r>
      <w:r>
        <w:rPr>
          <w:rFonts w:ascii="Times New Roman" w:hAnsi="Times New Roman"/>
        </w:rPr>
        <w:t xml:space="preserve">—</w:t>
      </w:r>
      <w:r>
        <w:rPr/>
        <w:t xml:space="preserve">state appropriation and $1,000,000 of the motor vehicle account</w:t>
      </w:r>
      <w:r>
        <w:rPr>
          <w:rFonts w:ascii="Times New Roman" w:hAnsi="Times New Roman"/>
        </w:rPr>
        <w:t xml:space="preserve">—</w:t>
      </w:r>
      <w:r>
        <w:rPr/>
        <w:t xml:space="preserve">private/local appropriation are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(31)</w:t>
      </w:r>
      <w:r>
        <w:t>))</w:t>
      </w:r>
      <w:r>
        <w:rPr/>
        <w:t xml:space="preserve"> </w:t>
      </w:r>
      <w:r>
        <w:rPr>
          <w:u w:val="single"/>
        </w:rPr>
        <w:t xml:space="preserve">(29)</w:t>
      </w:r>
      <w:r>
        <w:rPr/>
        <w:t xml:space="preserve"> $2,250,000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t>((</w:t>
      </w:r>
      <w:r>
        <w:rPr>
          <w:strike/>
        </w:rPr>
        <w:t xml:space="preserve">(32) $1,290,000</w:t>
      </w:r>
      <w:r>
        <w:t>))</w:t>
      </w:r>
      <w:r>
        <w:rPr/>
        <w:t xml:space="preserve"> </w:t>
      </w:r>
      <w:r>
        <w:rPr>
          <w:u w:val="single"/>
        </w:rPr>
        <w:t xml:space="preserve">(30) $622,000</w:t>
      </w:r>
      <w:r>
        <w:rPr/>
        <w:t xml:space="preserve"> of the motor vehicle account</w:t>
      </w:r>
      <w:r>
        <w:rPr>
          <w:rFonts w:ascii="Times New Roman" w:hAnsi="Times New Roman"/>
        </w:rPr>
        <w:t xml:space="preserve">—</w:t>
      </w:r>
      <w:r>
        <w:rPr/>
        <w:t xml:space="preserve">state appropriation is provided solely for the US 101/East Sequim Corridor Improvements project (L2000343);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(33) $12,800,000</w:t>
      </w:r>
      <w:r>
        <w:t>))</w:t>
      </w:r>
      <w:r>
        <w:rPr/>
        <w:t xml:space="preserve"> </w:t>
      </w:r>
      <w:r>
        <w:rPr>
          <w:u w:val="single"/>
        </w:rPr>
        <w:t xml:space="preserve">(31) $12,916,000</w:t>
      </w:r>
      <w:r>
        <w:rPr/>
        <w:t xml:space="preserve"> of the motor vehicle account</w:t>
      </w:r>
      <w:r>
        <w:rPr>
          <w:rFonts w:ascii="Times New Roman" w:hAnsi="Times New Roman"/>
        </w:rPr>
        <w:t xml:space="preserve">—</w:t>
      </w:r>
      <w:r>
        <w:rPr/>
        <w:t xml:space="preserve">state appropriation is provided solely for the SR 522/Paradise Lk Rd Interchange &amp; Widening on SR 522 (Design/Engineering) project (NPARADI);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(32)</w:t>
      </w:r>
      <w:r>
        <w:rPr/>
        <w:t xml:space="preserve"> $1,000,000 of the motor vehicle account</w:t>
      </w:r>
      <w:r>
        <w:rPr>
          <w:rFonts w:ascii="Times New Roman" w:hAnsi="Times New Roman"/>
        </w:rPr>
        <w:t xml:space="preserve">—</w:t>
      </w:r>
      <w:r>
        <w:rPr/>
        <w:t xml:space="preserve">state appropriation is provided solely for the US 101/Morse Creek Safety Barrier project (L1000247);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(35)</w:t>
      </w:r>
      <w:r>
        <w:t>))</w:t>
      </w:r>
      <w:r>
        <w:rPr/>
        <w:t xml:space="preserve"> </w:t>
      </w:r>
      <w:r>
        <w:rPr>
          <w:u w:val="single"/>
        </w:rPr>
        <w:t xml:space="preserve">(33)</w:t>
      </w:r>
      <w:r>
        <w:rPr/>
        <w:t xml:space="preserve"> $1,000,000 of the motor vehicle account</w:t>
      </w:r>
      <w:r>
        <w:rPr>
          <w:rFonts w:ascii="Times New Roman" w:hAnsi="Times New Roman"/>
        </w:rPr>
        <w:t xml:space="preserve">—</w:t>
      </w:r>
      <w:r>
        <w:rPr/>
        <w:t xml:space="preserve">state appropriation is provided solely for the SR 162/410 Interchange Design and Right of Way project (L1000276);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(36) $1,000,000</w:t>
      </w:r>
      <w:r>
        <w:t>))</w:t>
      </w:r>
      <w:r>
        <w:rPr/>
        <w:t xml:space="preserve"> </w:t>
      </w:r>
      <w:r>
        <w:rPr>
          <w:u w:val="single"/>
        </w:rPr>
        <w:t xml:space="preserve">(34) $679,000</w:t>
      </w:r>
      <w:r>
        <w:rPr/>
        <w:t xml:space="preserve"> of the motor vehicle account</w:t>
      </w:r>
      <w:r>
        <w:rPr>
          <w:rFonts w:ascii="Times New Roman" w:hAnsi="Times New Roman"/>
        </w:rPr>
        <w:t xml:space="preserve">—</w:t>
      </w:r>
      <w:r>
        <w:rPr/>
        <w:t xml:space="preserve">state appropriation is provided solely for the I-5/Rush Road Interchange Improvements project (L1000223);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rPr>
          <w:u w:val="single"/>
        </w:rPr>
        <w:t xml:space="preserve">(35) It is the intent of the legislature that no capital projects be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(36) $45,000,000 of the motor vehicle account</w:t>
      </w:r>
      <w:r>
        <w:rPr>
          <w:rFonts w:ascii="Times New Roman" w:hAnsi="Times New Roman"/>
          <w:u w:val="single"/>
        </w:rPr>
        <w:t xml:space="preserve">—</w:t>
      </w:r>
      <w:r>
        <w:rPr>
          <w:u w:val="single"/>
        </w:rPr>
        <w:t xml:space="preserve">state appropriation is provided solely as restitutive expenditure authority for projects as listed by amount on the LEAP list referenced in subsection (2) of this section,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t>((</w:t>
      </w:r>
      <w:r>
        <w:rPr>
          <w:strike/>
        </w:rPr>
        <w:t xml:space="preserve">$1,744,000</w:t>
      </w:r>
      <w:r>
        <w:t>))</w:t>
      </w:r>
    </w:p>
    <w:p>
      <w:pPr>
        <w:spacing w:before="0" w:after="0" w:line="408" w:lineRule="exact"/>
        <w:ind w:left="0" w:right="0" w:firstLine="0"/>
        <w:jc w:val="left"/>
        <w:tabs>
          <w:tab w:val="right" w:leader="none" w:pos="9936"/>
        </w:tabs>
      </w:pPr>
      <w:r>
        <w:tab/>
      </w:r>
      <w:r>
        <w:rPr>
          <w:u w:val="single"/>
        </w:rPr>
        <w:t xml:space="preserve">$2,971,000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$23,706,000</w:t>
      </w:r>
      <w:r>
        <w:t>))</w:t>
      </w:r>
    </w:p>
    <w:p>
      <w:pPr>
        <w:spacing w:before="0" w:after="0" w:line="408" w:lineRule="exact"/>
        <w:ind w:left="0" w:right="0" w:firstLine="0"/>
        <w:jc w:val="left"/>
        <w:tabs>
          <w:tab w:val="right" w:leader="none" w:pos="9936"/>
        </w:tabs>
      </w:pPr>
      <w:r>
        <w:tab/>
      </w:r>
      <w:r>
        <w:rPr>
          <w:u w:val="single"/>
        </w:rPr>
        <w:t xml:space="preserve">$20,248,000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$74,885,000</w:t>
      </w:r>
      <w:r>
        <w:t>))</w:t>
      </w:r>
    </w:p>
    <w:p>
      <w:pPr>
        <w:spacing w:before="0" w:after="0" w:line="408" w:lineRule="exact"/>
        <w:ind w:left="0" w:right="0" w:firstLine="0"/>
        <w:jc w:val="left"/>
        <w:tabs>
          <w:tab w:val="right" w:leader="none" w:pos="9936"/>
        </w:tabs>
      </w:pPr>
      <w:r>
        <w:tab/>
      </w:r>
      <w:r>
        <w:rPr>
          <w:u w:val="single"/>
        </w:rPr>
        <w:t xml:space="preserve">$82,447,000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$454,758,000</w:t>
      </w:r>
      <w:r>
        <w:t>))</w:t>
      </w:r>
    </w:p>
    <w:p>
      <w:pPr>
        <w:spacing w:before="0" w:after="0" w:line="408" w:lineRule="exact"/>
        <w:ind w:left="0" w:right="0" w:firstLine="0"/>
        <w:jc w:val="left"/>
        <w:tabs>
          <w:tab w:val="right" w:leader="none" w:pos="9936"/>
        </w:tabs>
      </w:pPr>
      <w:r>
        <w:tab/>
      </w:r>
      <w:r>
        <w:rPr>
          <w:u w:val="single"/>
        </w:rPr>
        <w:t xml:space="preserve">$490,744,000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$5,159,000</w:t>
      </w:r>
      <w:r>
        <w:t>))</w:t>
      </w:r>
    </w:p>
    <w:p>
      <w:pPr>
        <w:spacing w:before="0" w:after="0" w:line="408" w:lineRule="exact"/>
        <w:ind w:left="0" w:right="0" w:firstLine="0"/>
        <w:jc w:val="left"/>
        <w:tabs>
          <w:tab w:val="right" w:leader="none" w:pos="9936"/>
        </w:tabs>
      </w:pPr>
      <w:r>
        <w:tab/>
      </w:r>
      <w:r>
        <w:rPr>
          <w:u w:val="single"/>
        </w:rPr>
        <w:t xml:space="preserve">$7,408,000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$544,000</w:t>
      </w:r>
      <w:r>
        <w:t>))</w:t>
      </w:r>
    </w:p>
    <w:p>
      <w:pPr>
        <w:spacing w:before="0" w:after="0" w:line="408" w:lineRule="exact"/>
        <w:ind w:left="0" w:right="0" w:firstLine="0"/>
        <w:jc w:val="left"/>
        <w:tabs>
          <w:tab w:val="right" w:leader="none" w:pos="9936"/>
        </w:tabs>
      </w:pPr>
      <w:r>
        <w:tab/>
      </w:r>
      <w:r>
        <w:rPr>
          <w:u w:val="single"/>
        </w:rPr>
        <w:t xml:space="preserve">$326,000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$189,771,000</w:t>
      </w:r>
      <w:r>
        <w:t>))</w:t>
      </w:r>
    </w:p>
    <w:p>
      <w:pPr>
        <w:spacing w:before="0" w:after="0" w:line="408" w:lineRule="exact"/>
        <w:ind w:left="0" w:right="0" w:firstLine="0"/>
        <w:jc w:val="left"/>
        <w:tabs>
          <w:tab w:val="right" w:leader="none" w:pos="9936"/>
        </w:tabs>
      </w:pPr>
      <w:r>
        <w:tab/>
      </w:r>
      <w:r>
        <w:rPr>
          <w:u w:val="single"/>
        </w:rPr>
        <w:t xml:space="preserve">$204,630,000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$7,906,000</w:t>
      </w:r>
      <w:r>
        <w:t>))</w:t>
      </w:r>
    </w:p>
    <w:p>
      <w:pPr>
        <w:spacing w:before="0" w:after="0" w:line="408" w:lineRule="exact"/>
        <w:ind w:left="0" w:right="0" w:firstLine="0"/>
        <w:jc w:val="left"/>
        <w:tabs>
          <w:tab w:val="right" w:leader="none" w:pos="9936"/>
        </w:tabs>
      </w:pPr>
      <w:r>
        <w:tab/>
      </w:r>
      <w:r>
        <w:rPr>
          <w:u w:val="single"/>
        </w:rPr>
        <w:t xml:space="preserve">$8,350,000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$3,018,000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$9,617,000</w:t>
      </w:r>
      <w:r>
        <w:t>))</w:t>
      </w:r>
    </w:p>
    <w:p>
      <w:pPr>
        <w:spacing w:before="0" w:after="0" w:line="408" w:lineRule="exact"/>
        <w:ind w:left="0" w:right="0" w:firstLine="0"/>
        <w:jc w:val="left"/>
        <w:tabs>
          <w:tab w:val="right" w:leader="none" w:pos="9936"/>
        </w:tabs>
      </w:pPr>
      <w:r>
        <w:tab/>
      </w:r>
      <w:r>
        <w:rPr>
          <w:u w:val="single"/>
        </w:rPr>
        <w:t xml:space="preserve">$17,892,000</w:t>
      </w:r>
    </w:p>
    <w:p>
      <w:pPr>
        <w:tabs>
          <w:tab w:val="right" w:leader="dot" w:pos="9936"/>
        </w:tabs>
        <w:ind w:left="0" w:right="0" w:firstLine="1440"/>
      </w:pPr>
      <w:r>
        <w:rPr/>
        <w:t xml:space="preserve">TOTAL APPROPRIATION</w:t>
      </w:r>
      <w:r>
        <w:tab/>
      </w:r>
      <w:r>
        <w:rPr>
          <w:strike/>
        </w:rPr>
        <w:t xml:space="preserve">$768,100,000</w:t>
      </w:r>
    </w:p>
    <w:p>
      <w:pPr>
        <w:tabs>
          <w:tab w:val="right" w:leader="none" w:pos="9936"/>
        </w:tabs>
        <w:ind w:left="0" w:right="0" w:firstLine="1440"/>
      </w:pPr>
      <w:r>
        <w:tab/>
      </w:r>
      <w:r>
        <w:rPr>
          <w:u w:val="single"/>
        </w:rPr>
        <w:t xml:space="preserve">$838,044,000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February 25, 2020</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$25,036,000</w:t>
      </w:r>
      <w:r>
        <w:t>))</w:t>
      </w:r>
      <w:r>
        <w:rPr/>
        <w:t xml:space="preserve"> </w:t>
      </w:r>
      <w:r>
        <w:rPr>
          <w:u w:val="single"/>
        </w:rPr>
        <w:t xml:space="preserve">$26,683,000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w:t>
      </w:r>
      <w:r>
        <w:t>((</w:t>
      </w:r>
      <w:r>
        <w:rPr>
          <w:strike/>
        </w:rPr>
        <w:t xml:space="preserve">$2,500,000</w:t>
      </w:r>
      <w:r>
        <w:t>))</w:t>
      </w:r>
      <w:r>
        <w:rPr/>
        <w:t xml:space="preserve"> </w:t>
      </w:r>
      <w:r>
        <w:rPr>
          <w:u w:val="single"/>
        </w:rPr>
        <w:t xml:space="preserve">$4,000,000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w:t>
      </w:r>
      <w:r>
        <w:t>((</w:t>
      </w:r>
      <w:r>
        <w:rPr>
          <w:strike/>
        </w:rPr>
        <w:t xml:space="preserve">$22,729,000</w:t>
      </w:r>
      <w:r>
        <w:t>))</w:t>
      </w:r>
      <w:r>
        <w:rPr/>
        <w:t xml:space="preserve"> </w:t>
      </w:r>
      <w:r>
        <w:rPr>
          <w:u w:val="single"/>
        </w:rPr>
        <w:t xml:space="preserve">$21,289,000</w:t>
      </w:r>
      <w:r>
        <w:rPr/>
        <w:t xml:space="preserve"> of the motor vehicle account</w:t>
      </w:r>
      <w:r>
        <w:rPr>
          <w:rFonts w:ascii="Times New Roman" w:hAnsi="Times New Roman"/>
        </w:rPr>
        <w:t xml:space="preserve">—</w:t>
      </w:r>
      <w:r>
        <w:rPr/>
        <w:t xml:space="preserve">federal appropriation and </w:t>
      </w:r>
      <w:r>
        <w:t>((</w:t>
      </w:r>
      <w:r>
        <w:rPr>
          <w:strike/>
        </w:rPr>
        <w:t xml:space="preserve">$553,000</w:t>
      </w:r>
      <w:r>
        <w:t>))</w:t>
      </w:r>
      <w:r>
        <w:rPr/>
        <w:t xml:space="preserve"> </w:t>
      </w:r>
      <w:r>
        <w:rPr>
          <w:u w:val="single"/>
        </w:rPr>
        <w:t xml:space="preserve">$840,000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SR 4/Abernathy Creek Br - Replace Bridge project (400411A).</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t xml:space="preserve">(11)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$7,311,000</w:t>
      </w:r>
      <w:r>
        <w:t>))</w:t>
      </w:r>
    </w:p>
    <w:p>
      <w:pPr>
        <w:spacing w:before="0" w:after="0" w:line="408" w:lineRule="exact"/>
        <w:ind w:left="0" w:right="0" w:firstLine="0"/>
        <w:jc w:val="left"/>
        <w:tabs>
          <w:tab w:val="right" w:leader="none" w:pos="9936"/>
        </w:tabs>
      </w:pPr>
      <w:r>
        <w:tab/>
      </w:r>
      <w:r>
        <w:rPr>
          <w:u w:val="single"/>
        </w:rPr>
        <w:t xml:space="preserve">$8,433,000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$5,331,000</w:t>
      </w:r>
      <w:r>
        <w:t>))</w:t>
      </w:r>
    </w:p>
    <w:p>
      <w:pPr>
        <w:spacing w:before="0" w:after="0" w:line="408" w:lineRule="exact"/>
        <w:ind w:left="0" w:right="0" w:firstLine="0"/>
        <w:jc w:val="left"/>
        <w:tabs>
          <w:tab w:val="right" w:leader="none" w:pos="9936"/>
        </w:tabs>
      </w:pPr>
      <w:r>
        <w:tab/>
      </w:r>
      <w:r>
        <w:rPr>
          <w:u w:val="single"/>
        </w:rPr>
        <w:t xml:space="preserve">$6,137,000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$579,000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$100,000</w:t>
      </w:r>
    </w:p>
    <w:p>
      <w:pPr>
        <w:tabs>
          <w:tab w:val="right" w:leader="dot" w:pos="9936"/>
        </w:tabs>
        <w:ind w:left="0" w:right="0" w:firstLine="1440"/>
      </w:pPr>
      <w:r>
        <w:rPr/>
        <w:t xml:space="preserve">TOTAL APPROPRIATION</w:t>
      </w:r>
      <w:r>
        <w:tab/>
      </w:r>
      <w:r>
        <w:rPr>
          <w:strike/>
        </w:rPr>
        <w:t xml:space="preserve">$13,142,000</w:t>
      </w:r>
    </w:p>
    <w:p>
      <w:pPr>
        <w:spacing w:before="0" w:after="0" w:line="408" w:lineRule="exact"/>
        <w:ind w:left="0" w:right="0" w:firstLine="0"/>
        <w:jc w:val="left"/>
        <w:tabs>
          <w:tab w:val="right" w:leader="none" w:pos="9936"/>
        </w:tabs>
      </w:pPr>
      <w:r>
        <w:tab/>
      </w:r>
      <w:r>
        <w:rPr>
          <w:u w:val="single"/>
        </w:rPr>
        <w:t xml:space="preserve">$15,249,000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$700,000 of the motor vehicle account</w:t>
      </w:r>
      <w:r>
        <w:rPr>
          <w:rFonts w:ascii="Times New Roman" w:hAnsi="Times New Roman"/>
        </w:rPr>
        <w:t xml:space="preserve">—</w:t>
      </w:r>
      <w:r>
        <w:rPr/>
        <w:t xml:space="preserve">state appropriation is provided solely for the SR 99 Aurora Bridge ITS project (L2000338);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rPr>
          <w:u w:val="single"/>
        </w:rPr>
        <w:t xml:space="preserve">(2) It is the intent of the legislature that no capital projects be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(3) $700,000 of the motor vehicle account</w:t>
      </w:r>
      <w:r>
        <w:rPr>
          <w:rFonts w:ascii="Times New Roman" w:hAnsi="Times New Roman"/>
          <w:u w:val="single"/>
        </w:rPr>
        <w:t xml:space="preserve">—</w:t>
      </w:r>
      <w:r>
        <w:rPr>
          <w:u w:val="single"/>
        </w:rPr>
        <w:t xml:space="preserve">state appropriation is provided solely as restitutive expenditure authority for projects as listed by amount in LEAP Transportation Document 2020-2 ALL PROJECTS as developed February 25, 2020, Program – Traffic Operations (Q),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$111,076,000</w:t>
      </w:r>
      <w:r>
        <w:t>))</w:t>
      </w:r>
    </w:p>
    <w:p>
      <w:pPr>
        <w:spacing w:before="0" w:after="0" w:line="408" w:lineRule="exact"/>
        <w:ind w:left="0" w:right="0" w:firstLine="0"/>
        <w:jc w:val="left"/>
        <w:tabs>
          <w:tab w:val="right" w:leader="none" w:pos="9936"/>
        </w:tabs>
      </w:pPr>
      <w:r>
        <w:tab/>
      </w:r>
      <w:r>
        <w:rPr>
          <w:u w:val="single"/>
        </w:rPr>
        <w:t xml:space="preserve">$114,953,000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$141,750,000</w:t>
      </w:r>
      <w:r>
        <w:t>))</w:t>
      </w:r>
    </w:p>
    <w:p>
      <w:pPr>
        <w:spacing w:before="0" w:after="0" w:line="408" w:lineRule="exact"/>
        <w:ind w:left="0" w:right="0" w:firstLine="0"/>
        <w:jc w:val="left"/>
        <w:tabs>
          <w:tab w:val="right" w:leader="none" w:pos="9936"/>
        </w:tabs>
      </w:pPr>
      <w:r>
        <w:tab/>
      </w:r>
      <w:r>
        <w:rPr>
          <w:u w:val="single"/>
        </w:rPr>
        <w:t xml:space="preserve">$198,688,000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$4,779,000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$6,582,000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$92,766,000</w:t>
      </w:r>
      <w:r>
        <w:t>))</w:t>
      </w:r>
    </w:p>
    <w:p>
      <w:pPr>
        <w:spacing w:before="0" w:after="0" w:line="408" w:lineRule="exact"/>
        <w:ind w:left="0" w:right="0" w:firstLine="0"/>
        <w:jc w:val="left"/>
        <w:tabs>
          <w:tab w:val="right" w:leader="none" w:pos="9936"/>
        </w:tabs>
      </w:pPr>
      <w:r>
        <w:tab/>
      </w:r>
      <w:r>
        <w:rPr>
          <w:u w:val="single"/>
        </w:rPr>
        <w:t xml:space="preserve">$96,617,000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$99,000,000</w:t>
      </w:r>
      <w:r>
        <w:t>))</w:t>
      </w:r>
    </w:p>
    <w:p>
      <w:pPr>
        <w:spacing w:before="0" w:after="0" w:line="408" w:lineRule="exact"/>
        <w:ind w:left="0" w:right="0" w:firstLine="0"/>
        <w:jc w:val="left"/>
        <w:tabs>
          <w:tab w:val="right" w:leader="none" w:pos="9936"/>
        </w:tabs>
      </w:pPr>
      <w:r>
        <w:tab/>
      </w:r>
      <w:r>
        <w:rPr>
          <w:u w:val="single"/>
        </w:rPr>
        <w:t xml:space="preserve">$96,030,000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$5,000,000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$986,000</w:t>
      </w:r>
    </w:p>
    <w:p>
      <w:pPr>
        <w:tabs>
          <w:tab w:val="right" w:leader="dot" w:pos="9936"/>
        </w:tabs>
        <w:ind w:left="0" w:right="0" w:firstLine="1440"/>
      </w:pPr>
      <w:r>
        <w:rPr/>
        <w:t xml:space="preserve">TOTAL APPROPRIATION</w:t>
      </w:r>
      <w:r>
        <w:tab/>
      </w:r>
      <w:r>
        <w:rPr>
          <w:strike/>
        </w:rPr>
        <w:t xml:space="preserve">$449,878,000</w:t>
      </w:r>
    </w:p>
    <w:p>
      <w:pPr>
        <w:spacing w:before="0" w:after="0" w:line="408" w:lineRule="exact"/>
        <w:ind w:left="0" w:right="0" w:firstLine="0"/>
        <w:jc w:val="left"/>
        <w:tabs>
          <w:tab w:val="right" w:leader="none" w:pos="9936"/>
        </w:tabs>
      </w:pPr>
      <w:r>
        <w:tab/>
      </w:r>
      <w:r>
        <w:rPr>
          <w:u w:val="single"/>
        </w:rPr>
        <w:t xml:space="preserve">$523,635,000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Program - Washington State Ferries Capital Program (W).</w:t>
      </w:r>
    </w:p>
    <w:p>
      <w:pPr>
        <w:spacing w:before="0" w:after="0" w:line="408" w:lineRule="exact"/>
        <w:ind w:left="0" w:right="0" w:firstLine="576"/>
        <w:jc w:val="left"/>
      </w:pPr>
      <w:r>
        <w:rPr/>
        <w:t xml:space="preserve">(2) </w:t>
      </w:r>
      <w:r>
        <w:t>((</w:t>
      </w:r>
      <w:r>
        <w:rPr>
          <w:strike/>
        </w:rPr>
        <w:t xml:space="preserve">$1,461,000</w:t>
      </w:r>
      <w:r>
        <w:t>))</w:t>
      </w:r>
      <w:r>
        <w:rPr/>
        <w:t xml:space="preserve"> </w:t>
      </w:r>
      <w:r>
        <w:rPr>
          <w:u w:val="single"/>
        </w:rPr>
        <w:t xml:space="preserve">$2,857,000</w:t>
      </w:r>
      <w:r>
        <w:rPr/>
        <w:t xml:space="preserve"> of the Puget Sound capital construction account</w:t>
      </w:r>
      <w:r>
        <w:rPr>
          <w:rFonts w:ascii="Times New Roman" w:hAnsi="Times New Roman"/>
        </w:rPr>
        <w:t xml:space="preserve">—</w:t>
      </w:r>
      <w:r>
        <w:rPr/>
        <w:t xml:space="preserve">state appropriation, </w:t>
      </w:r>
      <w:r>
        <w:t>((</w:t>
      </w:r>
      <w:r>
        <w:rPr>
          <w:strike/>
        </w:rPr>
        <w:t xml:space="preserve">$59,650,000</w:t>
      </w:r>
      <w:r>
        <w:t>))</w:t>
      </w:r>
      <w:r>
        <w:rPr/>
        <w:t xml:space="preserve"> </w:t>
      </w:r>
      <w:r>
        <w:rPr>
          <w:u w:val="single"/>
        </w:rPr>
        <w:t xml:space="preserve">$17,832,000 of the Puget Sound capital construction account</w:t>
      </w:r>
      <w:r>
        <w:rPr>
          <w:rFonts w:ascii="Times New Roman" w:hAnsi="Times New Roman"/>
          <w:u w:val="single"/>
        </w:rPr>
        <w:t xml:space="preserve">—</w:t>
      </w:r>
      <w:r>
        <w:rPr>
          <w:u w:val="single"/>
        </w:rPr>
        <w:t xml:space="preserve">federal appropriation, and $63,789,000</w:t>
      </w:r>
      <w:r>
        <w:rPr/>
        <w:t xml:space="preserve"> of the connecting Washington account</w:t>
      </w:r>
      <w:r>
        <w:rPr>
          <w:rFonts w:ascii="Times New Roman" w:hAnsi="Times New Roman"/>
        </w:rPr>
        <w:t xml:space="preserve">—</w:t>
      </w:r>
      <w:r>
        <w:rPr/>
        <w:t xml:space="preserve">state appropriation,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$73,089,000</w:t>
      </w:r>
      <w:r>
        <w:t>))</w:t>
      </w:r>
      <w:r>
        <w:rPr/>
        <w:t xml:space="preserve"> </w:t>
      </w:r>
      <w:r>
        <w:rPr>
          <w:u w:val="single"/>
        </w:rPr>
        <w:t xml:space="preserve">$102,641,000</w:t>
      </w:r>
      <w:r>
        <w:rPr/>
        <w:t xml:space="preserve"> of the Puget Sound capital construction account</w:t>
      </w:r>
      <w:r>
        <w:rPr>
          <w:rFonts w:ascii="Times New Roman" w:hAnsi="Times New Roman"/>
        </w:rPr>
        <w:t xml:space="preserve">—</w:t>
      </w:r>
      <w:r>
        <w:rPr/>
        <w:t xml:space="preserve">federal appropriation</w:t>
      </w:r>
      <w:r>
        <w:t>((</w:t>
      </w:r>
      <w:r>
        <w:rPr>
          <w:strike/>
        </w:rPr>
        <w:t xml:space="preserve">, $33,089,000</w:t>
      </w:r>
      <w:r>
        <w:t>))</w:t>
      </w:r>
      <w:r>
        <w:rPr/>
        <w:t xml:space="preserve"> </w:t>
      </w:r>
      <w:r>
        <w:rPr>
          <w:u w:val="single"/>
        </w:rPr>
        <w:t xml:space="preserve">and $34,998,000</w:t>
      </w:r>
      <w:r>
        <w:rPr/>
        <w:t xml:space="preserve"> of the connecting Washington account</w:t>
      </w:r>
      <w:r>
        <w:rPr>
          <w:rFonts w:ascii="Times New Roman" w:hAnsi="Times New Roman"/>
        </w:rPr>
        <w:t xml:space="preserve">—</w:t>
      </w:r>
      <w:r>
        <w:rPr/>
        <w:t xml:space="preserve">state appropriation</w:t>
      </w:r>
      <w:r>
        <w:t>((</w:t>
      </w:r>
      <w:r>
        <w:rPr>
          <w:strike/>
        </w:rPr>
        <w:t xml:space="preserve">, and $8,778,000 of the Puget Sound capital construction account</w:t>
      </w:r>
      <w:r>
        <w:rPr>
          <w:rFonts w:ascii="Times New Roman" w:hAnsi="Times New Roman"/>
          <w:strike/>
        </w:rPr>
        <w:t xml:space="preserve">—</w:t>
      </w:r>
      <w:r>
        <w:rPr>
          <w:strike/>
        </w:rPr>
        <w:t xml:space="preserve">state appropriation</w:t>
      </w:r>
      <w:r>
        <w:t>))</w:t>
      </w:r>
      <w:r>
        <w:rPr/>
        <w:t xml:space="preserve"> are provided solely for the Seattle Terminal Replacement project (900010L).</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$5,357,000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$2,300,000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$35,000,000 of the Puget Sound capital construction account</w:t>
      </w:r>
      <w:r>
        <w:rPr>
          <w:rFonts w:ascii="Times New Roman" w:hAnsi="Times New Roman"/>
        </w:rPr>
        <w:t xml:space="preserve">—</w:t>
      </w:r>
      <w:r>
        <w:rPr/>
        <w:t xml:space="preserve">state appropriation and </w:t>
      </w:r>
      <w:r>
        <w:t>((</w:t>
      </w:r>
      <w:r>
        <w:rPr>
          <w:strike/>
        </w:rPr>
        <w:t xml:space="preserve">$6,500,000</w:t>
      </w:r>
      <w:r>
        <w:t>))</w:t>
      </w:r>
      <w:r>
        <w:rPr/>
        <w:t xml:space="preserve"> </w:t>
      </w:r>
      <w:r>
        <w:rPr>
          <w:u w:val="single"/>
        </w:rPr>
        <w:t xml:space="preserve">$8,000,000</w:t>
      </w:r>
      <w:r>
        <w:rPr/>
        <w:t xml:space="preserve">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$400,000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of this act.</w:t>
      </w:r>
    </w:p>
    <w:p>
      <w:pPr>
        <w:spacing w:before="0" w:after="0" w:line="408" w:lineRule="exact"/>
        <w:ind w:left="0" w:right="0" w:firstLine="576"/>
        <w:jc w:val="left"/>
      </w:pPr>
      <w:r>
        <w:rPr/>
        <w:t xml:space="preserve">(9) </w:t>
      </w:r>
      <w:r>
        <w:t>((</w:t>
      </w:r>
      <w:r>
        <w:rPr>
          <w:strike/>
        </w:rPr>
        <w:t xml:space="preserve">$99,000,000</w:t>
      </w:r>
      <w:r>
        <w:t>))</w:t>
      </w:r>
      <w:r>
        <w:rPr/>
        <w:t xml:space="preserve"> </w:t>
      </w:r>
      <w:r>
        <w:rPr>
          <w:u w:val="single"/>
        </w:rPr>
        <w:t xml:space="preserve">$96,030,000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It is the intent of the legislature to provide an additional $88,000,000 in funding in the 2021-23 biennium. </w:t>
      </w:r>
      <w:r>
        <w:t>((</w:t>
      </w:r>
      <w:r>
        <w:rPr>
          <w:strike/>
        </w:rPr>
        <w:t xml:space="preserve">Unless (a) chapter 431 (Engrossed Substitute House Bill No. 2161), Laws of 2019 (capital surcharge) or chapter . . . (Substitute Senate Bill No. 5992), Laws of 2019 (capital surcharge) is enacted by June 30, 2019, and (b) chapter 417 (Engrossed House Bill No. 1789), Laws of 2019 (service fees) or chapter . . . (Substitute Senate Bill No. 5419), Laws of 2019 (service fees) is enacted by June 30, 2019, the amount provided in this subsection lapses.</w:t>
      </w:r>
      <w:r>
        <w:t>))</w:t>
      </w:r>
      <w:r>
        <w:rPr/>
        <w:t xml:space="preserve"> </w:t>
      </w:r>
      <w:r>
        <w:rPr>
          <w:u w:val="single"/>
        </w:rPr>
        <w:t xml:space="preserve">The reduction provided in this subsection is an assumed underrun pursuant to subsection (11) of this section.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 When subcontracting, the prevailing shipbuilder shall negotiate a fair value contract with the superstructure subcontractor or subcontractors. The negotiation of the scope of work for the superstructure subcontract shall include, at a minimum, the scope of work of superstructure construction historically performed by subcontractors on ferry superstructures. All negotiations must be completed within forty-five days of the department's approval of the final technical proposal. The prevailing shipbuilder must submit to the department evidence of good faith efforts, as judged by the department, to meet the superstructure subcontracting requirement set forth herein before proceeding with construction of the vessel.</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w:t>
      </w:r>
      <w:r>
        <w:t>((</w:t>
      </w:r>
      <w:r>
        <w:rPr>
          <w:strike/>
        </w:rPr>
        <w:t xml:space="preserve">$99,000,000</w:t>
      </w:r>
      <w:r>
        <w:t>))</w:t>
      </w:r>
      <w:r>
        <w:rPr/>
        <w:t xml:space="preserve"> </w:t>
      </w:r>
      <w:r>
        <w:rPr>
          <w:u w:val="single"/>
        </w:rPr>
        <w:t xml:space="preserve">$96,030,000</w:t>
      </w:r>
      <w:r>
        <w:rPr/>
        <w:t xml:space="preserve"> in proceeds from the sale of bonds authorized in RCW 47.10.873.</w:t>
      </w:r>
    </w:p>
    <w:p>
      <w:pPr>
        <w:spacing w:before="0" w:after="0" w:line="408" w:lineRule="exact"/>
        <w:ind w:left="0" w:right="0" w:firstLine="576"/>
        <w:jc w:val="left"/>
      </w:pPr>
      <w:r>
        <w:rPr>
          <w:u w:val="single"/>
        </w:rPr>
        <w:t xml:space="preserve">(11) It is the intent of the legislature that no capital projects be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(12) $5,000,000 of the motor vehicle account</w:t>
      </w:r>
      <w:r>
        <w:rPr>
          <w:rFonts w:ascii="Times New Roman" w:hAnsi="Times New Roman"/>
          <w:u w:val="single"/>
        </w:rPr>
        <w:t xml:space="preserve">—</w:t>
      </w:r>
      <w:r>
        <w:rPr>
          <w:u w:val="single"/>
        </w:rPr>
        <w:t xml:space="preserve">state appropriation is provided solely as restitutive expenditure authority for projects as listed by amount in LEAP Transportation Document 2020-2 ALL PROJECTS as developed February 25, 2020, Program – Washington State Ferries Capital Program (W),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$1,750,000</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$716,000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$7,554,000</w:t>
      </w:r>
      <w:r>
        <w:t>))</w:t>
      </w:r>
    </w:p>
    <w:p>
      <w:pPr>
        <w:spacing w:before="0" w:after="0" w:line="408" w:lineRule="exact"/>
        <w:ind w:left="0" w:right="0" w:firstLine="0"/>
        <w:jc w:val="left"/>
        <w:tabs>
          <w:tab w:val="right" w:leader="none" w:pos="9936"/>
        </w:tabs>
      </w:pPr>
      <w:r>
        <w:tab/>
      </w:r>
      <w:r>
        <w:rPr>
          <w:u w:val="single"/>
        </w:rPr>
        <w:t xml:space="preserve">$7,503,000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$85,441,000</w:t>
      </w:r>
      <w:r>
        <w:t>))</w:t>
      </w:r>
    </w:p>
    <w:p>
      <w:pPr>
        <w:spacing w:before="0" w:after="0" w:line="408" w:lineRule="exact"/>
        <w:ind w:left="0" w:right="0" w:firstLine="0"/>
        <w:jc w:val="left"/>
        <w:tabs>
          <w:tab w:val="right" w:leader="none" w:pos="9936"/>
        </w:tabs>
      </w:pPr>
      <w:r>
        <w:tab/>
      </w:r>
      <w:r>
        <w:rPr>
          <w:u w:val="single"/>
        </w:rPr>
        <w:t xml:space="preserve">$95,125,000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$8,302,000</w:t>
      </w:r>
      <w:r>
        <w:t>))</w:t>
      </w:r>
    </w:p>
    <w:p>
      <w:pPr>
        <w:spacing w:before="0" w:after="0" w:line="408" w:lineRule="exact"/>
        <w:ind w:left="0" w:right="0" w:firstLine="0"/>
        <w:jc w:val="left"/>
        <w:tabs>
          <w:tab w:val="right" w:leader="none" w:pos="9936"/>
        </w:tabs>
      </w:pPr>
      <w:r>
        <w:tab/>
      </w:r>
      <w:r>
        <w:rPr>
          <w:u w:val="single"/>
        </w:rPr>
        <w:t xml:space="preserve">$8,601,000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rPr>
          <w:strike/>
        </w:rPr>
        <w:t xml:space="preserve">$103,883,000</w:t>
      </w:r>
    </w:p>
    <w:p>
      <w:pPr>
        <w:spacing w:before="0" w:after="0" w:line="408" w:lineRule="exact"/>
        <w:ind w:left="0" w:right="0" w:firstLine="0"/>
        <w:jc w:val="left"/>
        <w:tabs>
          <w:tab w:val="right" w:leader="none" w:pos="9936"/>
        </w:tabs>
      </w:pPr>
      <w:r>
        <w:tab/>
      </w:r>
      <w:r>
        <w:rPr>
          <w:u w:val="single"/>
        </w:rPr>
        <w:t xml:space="preserve">$114,031,000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Program - Rail Program (Y).</w:t>
      </w:r>
    </w:p>
    <w:p>
      <w:pPr>
        <w:spacing w:before="0" w:after="0" w:line="408" w:lineRule="exact"/>
        <w:ind w:left="0" w:right="0" w:firstLine="576"/>
        <w:jc w:val="left"/>
      </w:pPr>
      <w:r>
        <w:rPr/>
        <w:t xml:space="preserve">(2) $7,136,000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w:t>
      </w:r>
      <w:r>
        <w:t>((</w:t>
      </w:r>
      <w:r>
        <w:rPr>
          <w:strike/>
        </w:rPr>
        <w:t xml:space="preserve">$8,112,000</w:t>
      </w:r>
      <w:r>
        <w:t>))</w:t>
      </w:r>
      <w:r>
        <w:rPr/>
        <w:t xml:space="preserve"> </w:t>
      </w:r>
      <w:r>
        <w:rPr>
          <w:u w:val="single"/>
        </w:rPr>
        <w:t xml:space="preserve">$7,968,000</w:t>
      </w:r>
      <w:r>
        <w:rPr/>
        <w:t xml:space="preserve"> of the multimodal transportation account</w:t>
      </w:r>
      <w:r>
        <w:rPr>
          <w:rFonts w:ascii="Times New Roman" w:hAnsi="Times New Roman"/>
        </w:rPr>
        <w:t xml:space="preserve">—</w:t>
      </w:r>
      <w:r>
        <w:rPr/>
        <w:t xml:space="preserve">state appropriation</w:t>
      </w:r>
      <w:r>
        <w:t>((</w:t>
      </w:r>
      <w:r>
        <w:rPr>
          <w:strike/>
        </w:rPr>
        <w:t xml:space="preserve">, $51,000 of the transportation infrastructure account</w:t>
      </w:r>
      <w:r>
        <w:rPr>
          <w:rFonts w:ascii="Times New Roman" w:hAnsi="Times New Roman"/>
          <w:strike/>
        </w:rPr>
        <w:t xml:space="preserve">—</w:t>
      </w:r>
      <w:r>
        <w:rPr>
          <w:strike/>
        </w:rPr>
        <w:t xml:space="preserve">state appropriation, and $135,000 of the essential rail assistance account</w:t>
      </w:r>
      <w:r>
        <w:rPr>
          <w:rFonts w:ascii="Times New Roman" w:hAnsi="Times New Roman"/>
          <w:strike/>
        </w:rPr>
        <w:t xml:space="preserve">—</w:t>
      </w:r>
      <w:r>
        <w:rPr>
          <w:strike/>
        </w:rPr>
        <w:t xml:space="preserve">state appropriation are</w:t>
      </w:r>
      <w:r>
        <w:t>))</w:t>
      </w:r>
      <w:r>
        <w:rPr/>
        <w:t xml:space="preserve"> </w:t>
      </w:r>
      <w:r>
        <w:rPr>
          <w:u w:val="single"/>
        </w:rPr>
        <w:t xml:space="preserve">is</w:t>
      </w:r>
      <w:r>
        <w:rPr/>
        <w:t xml:space="preserv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$365,000</w:t>
      </w:r>
      <w:r>
        <w:t>))</w:t>
      </w:r>
      <w:r>
        <w:rPr/>
        <w:t xml:space="preserve"> </w:t>
      </w:r>
      <w:r>
        <w:rPr>
          <w:u w:val="single"/>
        </w:rPr>
        <w:t xml:space="preserve">$716,000</w:t>
      </w:r>
      <w:r>
        <w:rPr/>
        <w:t xml:space="preserve"> of the essential rail assistance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$82,000 of the multimodal transportation account</w:t>
      </w:r>
      <w:r>
        <w:rPr>
          <w:rFonts w:ascii="Times New Roman" w:hAnsi="Times New Roman"/>
          <w:u w:val="single"/>
        </w:rPr>
        <w:t xml:space="preserve">—</w:t>
      </w:r>
      <w:r>
        <w:rPr>
          <w:u w:val="single"/>
        </w:rPr>
        <w:t xml:space="preserve">state appropriation are</w:t>
      </w:r>
      <w:r>
        <w:rPr/>
        <w:t xml:space="preserv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$10,000,000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w:t>
      </w:r>
      <w:r>
        <w:t>((</w:t>
      </w:r>
      <w:r>
        <w:rPr>
          <w:strike/>
        </w:rPr>
        <w:t xml:space="preserve">new train sets</w:t>
      </w:r>
      <w:r>
        <w:t>))</w:t>
      </w:r>
      <w:r>
        <w:rPr/>
        <w:t xml:space="preserve"> </w:t>
      </w:r>
      <w:r>
        <w:rPr>
          <w:u w:val="single"/>
        </w:rPr>
        <w:t xml:space="preserve">replacement equipment</w:t>
      </w:r>
      <w:r>
        <w:rPr/>
        <w:t xml:space="preserve"> that </w:t>
      </w:r>
      <w:r>
        <w:t>((</w:t>
      </w:r>
      <w:r>
        <w:rPr>
          <w:strike/>
        </w:rPr>
        <w:t xml:space="preserve">have</w:t>
      </w:r>
      <w:r>
        <w:t>))</w:t>
      </w:r>
      <w:r>
        <w:rPr/>
        <w:t xml:space="preserve"> </w:t>
      </w:r>
      <w:r>
        <w:rPr>
          <w:u w:val="single"/>
        </w:rPr>
        <w:t xml:space="preserve">has</w:t>
      </w:r>
      <w:r>
        <w:rPr/>
        <w:t xml:space="preserve"> been competitively procured </w:t>
      </w:r>
      <w:r>
        <w:rPr>
          <w:u w:val="single"/>
        </w:rPr>
        <w:t xml:space="preserve">and for service recovery needs and corrective actions related to the December 2017 derailment</w:t>
      </w:r>
      <w:r>
        <w:rPr/>
        <w:t xml:space="preserve">.</w:t>
      </w:r>
    </w:p>
    <w:p>
      <w:pPr>
        <w:spacing w:before="0" w:after="0" w:line="408" w:lineRule="exact"/>
        <w:ind w:left="0" w:right="0" w:firstLine="576"/>
        <w:jc w:val="left"/>
      </w:pPr>
      <w:r>
        <w:rPr/>
        <w:t xml:space="preserve">(8) </w:t>
      </w:r>
      <w:r>
        <w:t>((</w:t>
      </w:r>
      <w:r>
        <w:rPr>
          <w:strike/>
        </w:rPr>
        <w:t xml:space="preserve">$600,000</w:t>
      </w:r>
      <w:r>
        <w:t>))</w:t>
      </w:r>
      <w:r>
        <w:rPr/>
        <w:t xml:space="preserve"> </w:t>
      </w:r>
      <w:r>
        <w:rPr>
          <w:u w:val="single"/>
        </w:rPr>
        <w:t xml:space="preserve">$898,000</w:t>
      </w:r>
      <w:r>
        <w:rPr/>
        <w:t xml:space="preserve"> of the multimodal transportation account</w:t>
      </w:r>
      <w:r>
        <w:rPr>
          <w:rFonts w:ascii="Times New Roman" w:hAnsi="Times New Roman"/>
        </w:rPr>
        <w:t xml:space="preserve">—</w:t>
      </w:r>
      <w:r>
        <w:rPr/>
        <w:t xml:space="preserve">federal appropriation and </w:t>
      </w:r>
      <w:r>
        <w:t>((</w:t>
      </w:r>
      <w:r>
        <w:rPr>
          <w:strike/>
        </w:rPr>
        <w:t xml:space="preserve">$6,000</w:t>
      </w:r>
      <w:r>
        <w:t>))</w:t>
      </w:r>
      <w:r>
        <w:rPr/>
        <w:t xml:space="preserve"> </w:t>
      </w:r>
      <w:r>
        <w:rPr>
          <w:u w:val="single"/>
        </w:rPr>
        <w:t xml:space="preserve">$8,000</w:t>
      </w:r>
      <w:r>
        <w:rPr/>
        <w:t xml:space="preserve">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The multimodal transportation account</w:t>
      </w:r>
      <w:r>
        <w:rPr>
          <w:rFonts w:ascii="Times New Roman" w:hAnsi="Times New Roman"/>
        </w:rPr>
        <w:t xml:space="preserve">—</w:t>
      </w:r>
      <w:r>
        <w:rPr/>
        <w:t xml:space="preserve">state appropriation includes up to </w:t>
      </w:r>
      <w:r>
        <w:t>((</w:t>
      </w:r>
      <w:r>
        <w:rPr>
          <w:strike/>
        </w:rPr>
        <w:t xml:space="preserve">$19,592,000</w:t>
      </w:r>
      <w:r>
        <w:t>))</w:t>
      </w:r>
      <w:r>
        <w:rPr/>
        <w:t xml:space="preserve"> </w:t>
      </w:r>
      <w:r>
        <w:rPr>
          <w:u w:val="single"/>
        </w:rPr>
        <w:t xml:space="preserve">$25,000,000</w:t>
      </w:r>
      <w:r>
        <w:rPr/>
        <w:t xml:space="preserve"> in proceeds from the sale of bonds authorized in RCW 47.10.867.</w:t>
      </w:r>
    </w:p>
    <w:p>
      <w:pPr>
        <w:spacing w:before="0" w:after="0" w:line="408" w:lineRule="exact"/>
        <w:ind w:left="0" w:right="0" w:firstLine="576"/>
        <w:jc w:val="left"/>
      </w:pPr>
      <w:r>
        <w:rPr/>
        <w:t xml:space="preserve">(11) The department must report to the joint transportation committee on the progress made on freight rail investment bank projects and freight rail assistance projects funded during this biennium by January 1, 2020.</w:t>
      </w:r>
    </w:p>
    <w:p>
      <w:pPr>
        <w:spacing w:before="0" w:after="0" w:line="408" w:lineRule="exact"/>
        <w:ind w:left="0" w:right="0" w:firstLine="576"/>
        <w:jc w:val="left"/>
      </w:pPr>
      <w:r>
        <w:rPr/>
        <w:t xml:space="preserve">(12) $1,500,000 of the multimodal transportation account</w:t>
      </w:r>
      <w:r>
        <w:rPr>
          <w:rFonts w:ascii="Times New Roman" w:hAnsi="Times New Roman"/>
        </w:rPr>
        <w:t xml:space="preserve">—</w:t>
      </w:r>
      <w:r>
        <w:rPr/>
        <w:t xml:space="preserve">state appropriation is provided solely for the Chelatchie Prairie railroad roadbed rehabilitation project (L1000233).</w:t>
      </w:r>
    </w:p>
    <w:p>
      <w:pPr>
        <w:spacing w:before="0" w:after="0" w:line="408" w:lineRule="exact"/>
        <w:ind w:left="0" w:right="0" w:firstLine="576"/>
        <w:jc w:val="left"/>
      </w:pPr>
      <w:r>
        <w:rPr/>
        <w:t xml:space="preserve">(13)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rPr/>
        <w:t xml:space="preserve">(14)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0" w:after="0" w:line="408" w:lineRule="exact"/>
        <w:ind w:left="0" w:right="0" w:firstLine="576"/>
        <w:jc w:val="left"/>
      </w:pPr>
      <w:r>
        <w:rPr/>
        <w:t xml:space="preserve">(15) $1,000,000 of the motor vehicle account</w:t>
      </w:r>
      <w:r>
        <w:rPr>
          <w:rFonts w:ascii="Times New Roman" w:hAnsi="Times New Roman"/>
        </w:rPr>
        <w:t xml:space="preserve">—</w:t>
      </w:r>
      <w:r>
        <w:rPr/>
        <w:t xml:space="preserve">state appropriation is provided solely for the grade separation at Bell road project (L1000239)</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(16) $750,000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$399,000 of the multimodal transportation account</w:t>
      </w:r>
      <w:r>
        <w:rPr>
          <w:rFonts w:ascii="Times New Roman" w:hAnsi="Times New Roman"/>
          <w:u w:val="single"/>
        </w:rPr>
        <w:t xml:space="preserve">—</w:t>
      </w:r>
      <w:r>
        <w:rPr>
          <w:u w:val="single"/>
        </w:rPr>
        <w:t xml:space="preserve">state appropriation are</w:t>
      </w:r>
      <w:r>
        <w:rPr/>
        <w:t xml:space="preserve"> provided solely for the rail crossing improvements at 6th Ave. and South 19th St. project (L2000289)</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u w:val="single"/>
        </w:rPr>
        <w:t xml:space="preserve">(17) It is the intent of the legislature that no capital projects be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(18) $5,000,000 of the multimodal transportation account</w:t>
      </w:r>
      <w:r>
        <w:rPr>
          <w:rFonts w:ascii="Times New Roman" w:hAnsi="Times New Roman"/>
          <w:u w:val="single"/>
        </w:rPr>
        <w:t xml:space="preserve">—</w:t>
      </w:r>
      <w:r>
        <w:rPr>
          <w:u w:val="single"/>
        </w:rPr>
        <w:t xml:space="preserve">state appropriation is provided solely as restitutive expenditure authority for projects as listed by amount in LEAP Transportation Document 2020-2 ALL PROJECTS as developed February 25, 2020, Program – Rail Program (Y),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$1,276,000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t>((</w:t>
      </w:r>
      <w:r>
        <w:rPr>
          <w:strike/>
        </w:rPr>
        <w:t xml:space="preserve">$981,000</w:t>
      </w:r>
      <w:r>
        <w:t>))</w:t>
      </w:r>
    </w:p>
    <w:p>
      <w:pPr>
        <w:spacing w:before="0" w:after="0" w:line="408" w:lineRule="exact"/>
        <w:ind w:left="0" w:right="0" w:firstLine="0"/>
        <w:jc w:val="left"/>
        <w:tabs>
          <w:tab w:val="right" w:leader="none" w:pos="9936"/>
        </w:tabs>
      </w:pPr>
      <w:r>
        <w:tab/>
      </w:r>
      <w:r>
        <w:rPr>
          <w:u w:val="single"/>
        </w:rPr>
        <w:t xml:space="preserve">$1,337,000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$1,380,000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$1,314,000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$30,878,000</w:t>
      </w:r>
      <w:r>
        <w:t>))</w:t>
      </w:r>
    </w:p>
    <w:p>
      <w:pPr>
        <w:spacing w:before="0" w:after="0" w:line="408" w:lineRule="exact"/>
        <w:ind w:left="0" w:right="0" w:firstLine="0"/>
        <w:jc w:val="left"/>
        <w:tabs>
          <w:tab w:val="right" w:leader="none" w:pos="9936"/>
        </w:tabs>
      </w:pPr>
      <w:r>
        <w:tab/>
      </w:r>
      <w:r>
        <w:rPr>
          <w:u w:val="single"/>
        </w:rPr>
        <w:t xml:space="preserve">$38,707,000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$33,813,000</w:t>
      </w:r>
      <w:r>
        <w:t>))</w:t>
      </w:r>
    </w:p>
    <w:p>
      <w:pPr>
        <w:spacing w:before="0" w:after="0" w:line="408" w:lineRule="exact"/>
        <w:ind w:left="0" w:right="0" w:firstLine="0"/>
        <w:jc w:val="left"/>
        <w:tabs>
          <w:tab w:val="right" w:leader="none" w:pos="9936"/>
        </w:tabs>
      </w:pPr>
      <w:r>
        <w:tab/>
      </w:r>
      <w:r>
        <w:rPr>
          <w:u w:val="single"/>
        </w:rPr>
        <w:t xml:space="preserve">$67,690,000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$21,500,000</w:t>
      </w:r>
      <w:r>
        <w:t>))</w:t>
      </w:r>
    </w:p>
    <w:p>
      <w:pPr>
        <w:spacing w:before="0" w:after="0" w:line="408" w:lineRule="exact"/>
        <w:ind w:left="0" w:right="0" w:firstLine="0"/>
        <w:jc w:val="left"/>
        <w:tabs>
          <w:tab w:val="right" w:leader="none" w:pos="9936"/>
        </w:tabs>
      </w:pPr>
      <w:r>
        <w:tab/>
      </w:r>
      <w:r>
        <w:rPr>
          <w:u w:val="single"/>
        </w:rPr>
        <w:t xml:space="preserve">$29,000,000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$172,454,000</w:t>
      </w:r>
      <w:r>
        <w:t>))</w:t>
      </w:r>
    </w:p>
    <w:p>
      <w:pPr>
        <w:spacing w:before="0" w:after="0" w:line="408" w:lineRule="exact"/>
        <w:ind w:left="0" w:right="0" w:firstLine="0"/>
        <w:jc w:val="left"/>
        <w:tabs>
          <w:tab w:val="right" w:leader="none" w:pos="9936"/>
        </w:tabs>
      </w:pPr>
      <w:r>
        <w:tab/>
      </w:r>
      <w:r>
        <w:rPr>
          <w:u w:val="single"/>
        </w:rPr>
        <w:t xml:space="preserve">$155,550,000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$72,269,000</w:t>
      </w:r>
      <w:r>
        <w:t>))</w:t>
      </w:r>
    </w:p>
    <w:p>
      <w:pPr>
        <w:spacing w:before="0" w:after="0" w:line="408" w:lineRule="exact"/>
        <w:ind w:left="0" w:right="0" w:firstLine="0"/>
        <w:jc w:val="left"/>
        <w:tabs>
          <w:tab w:val="right" w:leader="none" w:pos="9936"/>
        </w:tabs>
      </w:pPr>
      <w:r>
        <w:tab/>
      </w:r>
      <w:r>
        <w:rPr>
          <w:u w:val="single"/>
        </w:rPr>
        <w:t xml:space="preserve">$87,469,000</w:t>
      </w:r>
    </w:p>
    <w:p>
      <w:pPr>
        <w:tabs>
          <w:tab w:val="right" w:leader="dot" w:pos="9936"/>
        </w:tabs>
        <w:ind w:left="0" w:right="0" w:firstLine="1440"/>
      </w:pPr>
      <w:r>
        <w:rPr/>
        <w:t xml:space="preserve">TOTAL APPROPRIATION</w:t>
      </w:r>
      <w:r>
        <w:tab/>
      </w:r>
      <w:r>
        <w:rPr>
          <w:strike/>
        </w:rPr>
        <w:t xml:space="preserve">$334,238,000</w:t>
      </w:r>
    </w:p>
    <w:p>
      <w:pPr>
        <w:spacing w:before="0" w:after="0" w:line="408" w:lineRule="exact"/>
        <w:ind w:left="0" w:right="0" w:firstLine="0"/>
        <w:jc w:val="left"/>
        <w:tabs>
          <w:tab w:val="right" w:leader="none" w:pos="9936"/>
        </w:tabs>
      </w:pPr>
      <w:r>
        <w:tab/>
      </w:r>
      <w:r>
        <w:rPr>
          <w:u w:val="single"/>
        </w:rPr>
        <w:t xml:space="preserve">$383,723,000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$5,940,000</w:t>
      </w:r>
      <w:r>
        <w:t>))</w:t>
      </w:r>
      <w:r>
        <w:rPr/>
        <w:t xml:space="preserve"> </w:t>
      </w:r>
      <w:r>
        <w:rPr>
          <w:u w:val="single"/>
        </w:rPr>
        <w:t xml:space="preserve">$18,577,000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$750,000</w:t>
      </w:r>
      <w:r>
        <w:t>))</w:t>
      </w:r>
      <w:r>
        <w:rPr/>
        <w:t xml:space="preserve"> </w:t>
      </w:r>
      <w:r>
        <w:rPr>
          <w:u w:val="single"/>
        </w:rPr>
        <w:t xml:space="preserve">$1,380,000</w:t>
      </w:r>
      <w:r>
        <w:rPr/>
        <w:t xml:space="preserve">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$6,690,000</w:t>
      </w:r>
      <w:r>
        <w:t>))</w:t>
      </w:r>
      <w:r>
        <w:rPr/>
        <w:t xml:space="preserve"> </w:t>
      </w:r>
      <w:r>
        <w:rPr>
          <w:u w:val="single"/>
        </w:rPr>
        <w:t xml:space="preserve">$11,354,000</w:t>
      </w:r>
      <w:r>
        <w:rPr/>
        <w:t xml:space="preserve"> of the motor vehicle account</w:t>
      </w:r>
      <w:r>
        <w:rPr>
          <w:rFonts w:ascii="Times New Roman" w:hAnsi="Times New Roman"/>
        </w:rPr>
        <w:t xml:space="preserve">—</w:t>
      </w:r>
      <w:r>
        <w:rPr/>
        <w:t xml:space="preserve">federal appropriation, </w:t>
      </w:r>
      <w:r>
        <w:t>((</w:t>
      </w:r>
      <w:r>
        <w:rPr>
          <w:strike/>
        </w:rPr>
        <w:t xml:space="preserve">$2,320,000</w:t>
      </w:r>
      <w:r>
        <w:t>))</w:t>
      </w:r>
      <w:r>
        <w:rPr/>
        <w:t xml:space="preserve"> </w:t>
      </w:r>
      <w:r>
        <w:rPr>
          <w:u w:val="single"/>
        </w:rPr>
        <w:t xml:space="preserve">$4,640,000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$800,000</w:t>
      </w:r>
      <w:r>
        <w:t>))</w:t>
      </w:r>
      <w:r>
        <w:rPr/>
        <w:t xml:space="preserve"> </w:t>
      </w:r>
      <w:r>
        <w:rPr>
          <w:u w:val="single"/>
        </w:rPr>
        <w:t xml:space="preserve">$1,314,000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$28,319,000</w:t>
      </w:r>
      <w:r>
        <w:t>))</w:t>
      </w:r>
      <w:r>
        <w:rPr/>
        <w:t xml:space="preserve"> </w:t>
      </w:r>
      <w:r>
        <w:rPr>
          <w:u w:val="single"/>
        </w:rPr>
        <w:t xml:space="preserve">$37,537,000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w:t>
      </w:r>
      <w:r>
        <w:t>((</w:t>
      </w:r>
      <w:r>
        <w:rPr>
          <w:strike/>
        </w:rPr>
        <w:t xml:space="preserve">$19,160,000</w:t>
      </w:r>
      <w:r>
        <w:t>))</w:t>
      </w:r>
      <w:r>
        <w:rPr/>
        <w:t xml:space="preserve"> </w:t>
      </w:r>
      <w:r>
        <w:rPr>
          <w:u w:val="single"/>
        </w:rPr>
        <w:t xml:space="preserve">$23,926,000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East-West Corridor Overpass and Bridge (L2000067);</w:t>
      </w:r>
    </w:p>
    <w:p>
      <w:pPr>
        <w:spacing w:before="0" w:after="0" w:line="408" w:lineRule="exact"/>
        <w:ind w:left="0" w:right="0" w:firstLine="576"/>
        <w:jc w:val="left"/>
      </w:pPr>
      <w:r>
        <w:rPr/>
        <w:t xml:space="preserve">(ii) 41st Street Rucker Avenue Freight Corridor Phase 2 (L2000134);</w:t>
      </w:r>
    </w:p>
    <w:p>
      <w:pPr>
        <w:spacing w:before="0" w:after="0" w:line="408" w:lineRule="exact"/>
        <w:ind w:left="0" w:right="0" w:firstLine="576"/>
        <w:jc w:val="left"/>
      </w:pPr>
      <w:r>
        <w:rPr/>
        <w:t xml:space="preserve">(iii) Mottman Rd Pedestrian &amp; Street Improvements (L1000089);</w:t>
      </w:r>
    </w:p>
    <w:p>
      <w:pPr>
        <w:spacing w:before="0" w:after="0" w:line="408" w:lineRule="exact"/>
        <w:ind w:left="0" w:right="0" w:firstLine="576"/>
        <w:jc w:val="left"/>
      </w:pPr>
      <w:r>
        <w:rPr/>
        <w:t xml:space="preserve">(iv) I-5/Port of Tacoma Road Interchange (L1000087);</w:t>
      </w:r>
    </w:p>
    <w:p>
      <w:pPr>
        <w:spacing w:before="0" w:after="0" w:line="408" w:lineRule="exact"/>
        <w:ind w:left="0" w:right="0" w:firstLine="576"/>
        <w:jc w:val="left"/>
      </w:pPr>
      <w:r>
        <w:rPr/>
        <w:t xml:space="preserve">(v) Complete SR 522 Improvements-Kenmore (T10600R);</w:t>
      </w:r>
    </w:p>
    <w:p>
      <w:pPr>
        <w:spacing w:before="0" w:after="0" w:line="408" w:lineRule="exact"/>
        <w:ind w:left="0" w:right="0" w:firstLine="576"/>
        <w:jc w:val="left"/>
      </w:pPr>
      <w:r>
        <w:rPr/>
        <w:t xml:space="preserve">(vi) SR 99 Revitalization in Edmonds (NEDMOND); or</w:t>
      </w:r>
    </w:p>
    <w:p>
      <w:pPr>
        <w:spacing w:before="0" w:after="0" w:line="408" w:lineRule="exact"/>
        <w:ind w:left="0" w:right="0" w:firstLine="576"/>
        <w:jc w:val="left"/>
      </w:pPr>
      <w:r>
        <w:rPr/>
        <w:t xml:space="preserve">(vii) SR 523 145th Street (L1000148);</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(7) It is the expectation of the legislature that the department will be administering a local railroad crossing safety grant program for $7,000,000 in federal funds during the 2019-2021 fiscal biennium.</w:t>
      </w:r>
    </w:p>
    <w:p>
      <w:pPr>
        <w:spacing w:before="0" w:after="0" w:line="408" w:lineRule="exact"/>
        <w:ind w:left="0" w:right="0" w:firstLine="576"/>
        <w:jc w:val="left"/>
      </w:pPr>
      <w:r>
        <w:rPr/>
        <w:t xml:space="preserve">(8)(a) </w:t>
      </w:r>
      <w:r>
        <w:t>((</w:t>
      </w:r>
      <w:r>
        <w:rPr>
          <w:strike/>
        </w:rPr>
        <w:t xml:space="preserve">$15,213,000</w:t>
      </w:r>
      <w:r>
        <w:t>))</w:t>
      </w:r>
      <w:r>
        <w:rPr/>
        <w:t xml:space="preserve"> </w:t>
      </w:r>
      <w:r>
        <w:rPr>
          <w:u w:val="single"/>
        </w:rPr>
        <w:t xml:space="preserve">$41,483,000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In advance of the expiration of the fixing America's surface transportation (FAST) act in 2020, the department must work with the Washington state freight advisory committee to agree on a framework for allocation of any new national highway freight funding that may be approved in a new federal surface transportation reauthorization act. The department and representatives of the advisory committee must report to the joint transportation committee by October 1, 2020, on the status of planning for allocating new funds for this program.</w:t>
      </w:r>
    </w:p>
    <w:p>
      <w:pPr>
        <w:spacing w:before="0" w:after="0" w:line="408" w:lineRule="exact"/>
        <w:ind w:left="0" w:right="0" w:firstLine="576"/>
        <w:jc w:val="left"/>
      </w:pPr>
      <w:r>
        <w:rPr/>
        <w:t xml:space="preserve">(9) $1,000,000 of the motor vehicle account</w:t>
      </w:r>
      <w:r>
        <w:rPr>
          <w:rFonts w:ascii="Times New Roman" w:hAnsi="Times New Roman"/>
        </w:rPr>
        <w:t xml:space="preserve">—</w:t>
      </w:r>
      <w:r>
        <w:rPr/>
        <w:t xml:space="preserve">state appropriation is provided solely for the Beech Street Extension project (L1000222)</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(10) $3,900,000 of the motor vehicle account</w:t>
      </w:r>
      <w:r>
        <w:rPr>
          <w:rFonts w:ascii="Times New Roman" w:hAnsi="Times New Roman"/>
        </w:rPr>
        <w:t xml:space="preserve">—</w:t>
      </w:r>
      <w:r>
        <w:rPr/>
        <w:t xml:space="preserve">state appropriation is provided solely for the Dupont-Steilacoom road improvements project (L1000224)</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(11) $650,000 of the motor vehicle account</w:t>
      </w:r>
      <w:r>
        <w:rPr>
          <w:rFonts w:ascii="Times New Roman" w:hAnsi="Times New Roman"/>
        </w:rPr>
        <w:t xml:space="preserve">—</w:t>
      </w:r>
      <w:r>
        <w:rPr/>
        <w:t xml:space="preserve">state appropriation is provided solely for the SR 104/40th place northeast roundabout project (L1000244)</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(12) $860,000 of the multimodal transportation account</w:t>
      </w:r>
      <w:r>
        <w:rPr>
          <w:rFonts w:ascii="Times New Roman" w:hAnsi="Times New Roman"/>
        </w:rPr>
        <w:t xml:space="preserve">—</w:t>
      </w:r>
      <w:r>
        <w:rPr/>
        <w:t xml:space="preserve">state appropriation is provided solely for the Clinton to Ken's corner trail project (L1000249).</w:t>
      </w:r>
    </w:p>
    <w:p>
      <w:pPr>
        <w:spacing w:before="0" w:after="0" w:line="408" w:lineRule="exact"/>
        <w:ind w:left="0" w:right="0" w:firstLine="576"/>
        <w:jc w:val="left"/>
      </w:pPr>
      <w:r>
        <w:rPr/>
        <w:t xml:space="preserve">(13) $210,000 of the motor vehicle account</w:t>
      </w:r>
      <w:r>
        <w:rPr>
          <w:rFonts w:ascii="Times New Roman" w:hAnsi="Times New Roman"/>
        </w:rPr>
        <w:t xml:space="preserve">—</w:t>
      </w:r>
      <w:r>
        <w:rPr/>
        <w:t xml:space="preserve">state appropriation is provided solely for the I-405/44th gateway signage and green-scaping improvements project (L1000250)</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(14) </w:t>
      </w:r>
      <w:r>
        <w:t>((</w:t>
      </w:r>
      <w:r>
        <w:rPr>
          <w:strike/>
        </w:rPr>
        <w:t xml:space="preserve">$750,000 of the multimodal transportation account</w:t>
      </w:r>
      <w:r>
        <w:rPr>
          <w:rFonts w:ascii="Times New Roman" w:hAnsi="Times New Roman"/>
          <w:strike/>
        </w:rPr>
        <w:t xml:space="preserve">—</w:t>
      </w:r>
      <w:r>
        <w:rPr>
          <w:strike/>
        </w:rPr>
        <w:t xml:space="preserve">state appropriation is provided solely for the Edmonds waterfront connector project (L1000252).</w:t>
      </w:r>
    </w:p>
    <w:p>
      <w:pPr>
        <w:spacing w:before="0" w:after="0" w:line="408" w:lineRule="exact"/>
        <w:ind w:left="0" w:right="0" w:firstLine="576"/>
        <w:jc w:val="left"/>
      </w:pPr>
      <w:r>
        <w:rPr>
          <w:strike/>
        </w:rPr>
        <w:t xml:space="preserve">(15)</w:t>
      </w:r>
      <w:r>
        <w:t>))</w:t>
      </w:r>
      <w:r>
        <w:rPr/>
        <w:t xml:space="preserve"> $650,000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$1,000,000 of the motor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the complete 224th Phase two project (L1000270)</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in this subsection provided from the motor vehicle account—state appropriation lapses</w:t>
      </w:r>
      <w:r>
        <w:t>))</w:t>
      </w:r>
      <w:r>
        <w:rPr/>
        <w:t xml:space="preserv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$60,000 of the multimodal transportation account</w:t>
      </w:r>
      <w:r>
        <w:rPr>
          <w:rFonts w:ascii="Times New Roman" w:hAnsi="Times New Roman"/>
        </w:rPr>
        <w:t xml:space="preserve">—</w:t>
      </w:r>
      <w:r>
        <w:rPr/>
        <w:t xml:space="preserve">state appropriation is provided solely for the installation of an updated meteorological station at the Colville airport (L1000279).</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(a) $700,000 of the motor vehicle account</w:t>
      </w:r>
      <w:r>
        <w:rPr>
          <w:rFonts w:ascii="Times New Roman" w:hAnsi="Times New Roman"/>
        </w:rPr>
        <w:t xml:space="preserve">—</w:t>
      </w:r>
      <w:r>
        <w:rPr/>
        <w:t xml:space="preserve">state appropriation is provided solely for the Ballard-Interbay Regional Transportation system plan project (L1000281)</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(b) Funding in this subsection is provided solely for the city of Seattle to develop a plan and report for the Ballard-Interbay Regional Transportation System project to improve mobility for people and freight. The plan must be developed in coordination and partnership with entities including but not limited to the city of Seattle, King county, the Port of Seattle, Sound Transit, the Washington state military department for the Seattle armory, and the Washington state department of transportation. The plan must examine replacement of the Ballard bridge and the Magnolia bridge, which was damaged in the 2001 Nisqually earthquake. The city must provide a report on the plan that includes recommendations to the Seattle city council, King county council, and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$750,000 of the motor vehicle account</w:t>
      </w:r>
      <w:r>
        <w:rPr>
          <w:rFonts w:ascii="Times New Roman" w:hAnsi="Times New Roman"/>
        </w:rPr>
        <w:t xml:space="preserve">—</w:t>
      </w:r>
      <w:r>
        <w:rPr/>
        <w:t xml:space="preserve">state appropriation is provided solely for the Mickelson Parkway project (L1000282)</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$300,000 of the motor vehicle account</w:t>
      </w:r>
      <w:r>
        <w:rPr>
          <w:rFonts w:ascii="Times New Roman" w:hAnsi="Times New Roman"/>
        </w:rPr>
        <w:t xml:space="preserve">—</w:t>
      </w:r>
      <w:r>
        <w:rPr/>
        <w:t xml:space="preserve">state appropriation is provided solely for the South 314th Street Improvements project (L1000283)</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$250,000 of the motor vehicle account</w:t>
      </w:r>
      <w:r>
        <w:rPr>
          <w:rFonts w:ascii="Times New Roman" w:hAnsi="Times New Roman"/>
        </w:rPr>
        <w:t xml:space="preserve">—</w:t>
      </w:r>
      <w:r>
        <w:rPr/>
        <w:t xml:space="preserve">state appropriation is provided solely for the Ridgefield South I-5 Access Planning project (L1000284)</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$300,000 of the motor vehicle account</w:t>
      </w:r>
      <w:r>
        <w:rPr>
          <w:rFonts w:ascii="Times New Roman" w:hAnsi="Times New Roman"/>
        </w:rPr>
        <w:t xml:space="preserve">—</w:t>
      </w:r>
      <w:r>
        <w:rPr/>
        <w:t xml:space="preserve">state appropriation is provided solely for the Washougal 32nd Street Underpass Design and Permitting project (L1000285)</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(23)</w:t>
      </w:r>
      <w:r>
        <w:t>))</w:t>
      </w:r>
      <w:r>
        <w:rPr/>
        <w:t xml:space="preserve"> </w:t>
      </w:r>
      <w:r>
        <w:rPr>
          <w:u w:val="single"/>
        </w:rPr>
        <w:t xml:space="preserve">(22) $600,000 of the Connecting Washington account</w:t>
      </w:r>
      <w:r>
        <w:rPr>
          <w:rFonts w:ascii="Times New Roman" w:hAnsi="Times New Roman"/>
          <w:u w:val="single"/>
        </w:rPr>
        <w:t xml:space="preserve">—</w:t>
      </w:r>
      <w:r>
        <w:rPr>
          <w:u w:val="single"/>
        </w:rPr>
        <w:t xml:space="preserve">state appropriation,</w:t>
      </w:r>
      <w:r>
        <w:rPr/>
        <w:t xml:space="preserve"> $150,000 of the motor vehicle account</w:t>
      </w:r>
      <w:r>
        <w:rPr>
          <w:rFonts w:ascii="Times New Roman" w:hAnsi="Times New Roman"/>
        </w:rPr>
        <w:t xml:space="preserve">—</w:t>
      </w:r>
      <w:r>
        <w:rPr/>
        <w:t xml:space="preserve">state appropriation</w:t>
      </w:r>
      <w:r>
        <w:rPr>
          <w:u w:val="single"/>
        </w:rPr>
        <w:t xml:space="preserve">,</w:t>
      </w:r>
      <w:r>
        <w:rPr/>
        <w:t xml:space="preserve"> and </w:t>
      </w:r>
      <w:r>
        <w:t>((</w:t>
      </w:r>
      <w:r>
        <w:rPr>
          <w:strike/>
        </w:rPr>
        <w:t xml:space="preserve">$50,000</w:t>
      </w:r>
      <w:r>
        <w:t>))</w:t>
      </w:r>
      <w:r>
        <w:rPr/>
        <w:t xml:space="preserve"> </w:t>
      </w:r>
      <w:r>
        <w:rPr>
          <w:u w:val="single"/>
        </w:rPr>
        <w:t xml:space="preserve">$267,000</w:t>
      </w:r>
      <w:r>
        <w:rPr/>
        <w:t xml:space="preserve"> of the multimodal transportation account</w:t>
      </w:r>
      <w:r>
        <w:rPr>
          <w:rFonts w:ascii="Times New Roman" w:hAnsi="Times New Roman"/>
        </w:rPr>
        <w:t xml:space="preserve">—</w:t>
      </w:r>
      <w:r>
        <w:rPr/>
        <w:t xml:space="preserve">state appropriation are provided solely for the Bingen Walnut Creek and Maple Railroad Crossing (L2000328)</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in this subsection provided from the motor vehicle account</w:t>
      </w:r>
      <w:r>
        <w:rPr>
          <w:rFonts w:ascii="Times New Roman" w:hAnsi="Times New Roman"/>
          <w:strike/>
        </w:rPr>
        <w:t xml:space="preserve">—</w:t>
      </w:r>
      <w:r>
        <w:rPr>
          <w:strike/>
        </w:rPr>
        <w:t xml:space="preserve">state appropriation lapses</w:t>
      </w:r>
      <w:r>
        <w:t>))</w:t>
      </w:r>
      <w:r>
        <w:rPr/>
        <w:t xml:space="preserv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$1,500,000 of the motor vehicle account</w:t>
      </w:r>
      <w:r>
        <w:rPr>
          <w:rFonts w:ascii="Times New Roman" w:hAnsi="Times New Roman"/>
        </w:rPr>
        <w:t xml:space="preserve">—</w:t>
      </w:r>
      <w:r>
        <w:rPr/>
        <w:t xml:space="preserve">state appropriation is provided solely for the SR 303 Warren Avenue Bridge Pedestrian Improvements project (L2000339)</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$1,000,000 of the motor vehicle account</w:t>
      </w:r>
      <w:r>
        <w:rPr>
          <w:rFonts w:ascii="Times New Roman" w:hAnsi="Times New Roman"/>
        </w:rPr>
        <w:t xml:space="preserve">—</w:t>
      </w:r>
      <w:r>
        <w:rPr/>
        <w:t xml:space="preserve">state appropriation is provided solely for the 72nd/Washington Improvements in Yakima project (L2000341)</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$650,000 of the motor vehicle account</w:t>
      </w:r>
      <w:r>
        <w:rPr>
          <w:rFonts w:ascii="Times New Roman" w:hAnsi="Times New Roman"/>
        </w:rPr>
        <w:t xml:space="preserve">—</w:t>
      </w:r>
      <w:r>
        <w:rPr/>
        <w:t xml:space="preserve">state appropriation is provided solely for the 48th/Washington Improvements in Yakima project (L2000342)</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u w:val="single"/>
        </w:rPr>
        <w:t xml:space="preserve">(26) It is the intent of the legislature that no capital projects be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(27) $7,000,000 of the motor vehicle account</w:t>
      </w:r>
      <w:r>
        <w:rPr>
          <w:rFonts w:ascii="Times New Roman" w:hAnsi="Times New Roman"/>
          <w:u w:val="single"/>
        </w:rPr>
        <w:t xml:space="preserve">—</w:t>
      </w:r>
      <w:r>
        <w:rPr>
          <w:u w:val="single"/>
        </w:rPr>
        <w:t xml:space="preserve">state appropriation and $10,000,000 of the multimodal transportation account</w:t>
      </w:r>
      <w:r>
        <w:rPr>
          <w:rFonts w:ascii="Times New Roman" w:hAnsi="Times New Roman"/>
          <w:u w:val="single"/>
        </w:rPr>
        <w:t xml:space="preserve">—</w:t>
      </w:r>
      <w:r>
        <w:rPr>
          <w:u w:val="single"/>
        </w:rPr>
        <w:t xml:space="preserve">state appropriation are provided solely as restitutive expenditure authority for projects as listed by amount in LEAP Transportation Document 2020-2 ALL PROJECTS as developed February 25, 2020, Program – Local Programs Program (Z), and may be spent only if a court of final jurisdiction holds that chapter 1 (Initiative Measure No. 976), Laws of 2020 is unconstitutional in its entirety.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313</w:t>
      </w:r>
      <w:r>
        <w:rPr/>
        <w:t xml:space="preserve"> (uncodified) is amended to read as follows: </w:t>
      </w:r>
    </w:p>
    <w:p>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w:t>
      </w:r>
      <w:r>
        <w:t>((</w:t>
      </w:r>
      <w:r>
        <w:rPr>
          <w:strike/>
        </w:rPr>
        <w:t xml:space="preserve">and</w:t>
      </w:r>
      <w:r>
        <w:t>))</w:t>
      </w:r>
      <w:r>
        <w:rPr>
          <w:u w:val="single"/>
        </w:rPr>
        <w:t xml:space="preserve">,</w:t>
      </w:r>
      <w:r>
        <w:rPr/>
        <w:t xml:space="preserve"> TPA</w:t>
      </w:r>
      <w:r>
        <w:rPr>
          <w:u w:val="single"/>
        </w:rPr>
        <w:t xml:space="preserve">, and connecting Washington</w:t>
      </w:r>
      <w:r>
        <w:rPr/>
        <w:t xml:space="preserve"> projects charging to the nickel/TPA</w:t>
      </w:r>
      <w:r>
        <w:rPr>
          <w:u w:val="single"/>
        </w:rPr>
        <w:t xml:space="preserve">/CWA</w:t>
      </w:r>
      <w:r>
        <w:rPr/>
        <w:t xml:space="preserve">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2019 c 416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$376,000</w:t>
      </w:r>
      <w:r>
        <w:t>))</w:t>
      </w:r>
    </w:p>
    <w:p>
      <w:pPr>
        <w:spacing w:before="0" w:after="0" w:line="408" w:lineRule="exact"/>
        <w:ind w:left="0" w:right="0" w:firstLine="0"/>
        <w:jc w:val="left"/>
        <w:tabs>
          <w:tab w:val="right" w:leader="none" w:pos="9936"/>
        </w:tabs>
      </w:pPr>
      <w:r>
        <w:tab/>
      </w:r>
      <w:r>
        <w:rPr>
          <w:u w:val="single"/>
        </w:rPr>
        <w:t xml:space="preserve">$278,000</w:t>
      </w:r>
    </w:p>
    <w:p>
      <w:pPr>
        <w:spacing w:before="12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$125,000</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t>((</w:t>
      </w:r>
      <w:r>
        <w:rPr>
          <w:strike/>
        </w:rPr>
        <w:t xml:space="preserve">$1,636,000</w:t>
      </w:r>
      <w:r>
        <w:t>))</w:t>
      </w:r>
    </w:p>
    <w:p>
      <w:pPr>
        <w:spacing w:before="0" w:after="0" w:line="408" w:lineRule="exact"/>
        <w:ind w:left="0" w:right="0" w:firstLine="0"/>
        <w:jc w:val="left"/>
        <w:tabs>
          <w:tab w:val="right" w:leader="none" w:pos="9936"/>
        </w:tabs>
      </w:pPr>
      <w:r>
        <w:tab/>
      </w:r>
      <w:r>
        <w:rPr>
          <w:u w:val="single"/>
        </w:rPr>
        <w:t xml:space="preserve">$1,412,000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$7,599,000</w:t>
      </w:r>
      <w:r>
        <w:t>))</w:t>
      </w:r>
    </w:p>
    <w:p>
      <w:pPr>
        <w:spacing w:before="0" w:after="0" w:line="408" w:lineRule="exact"/>
        <w:ind w:left="0" w:right="0" w:firstLine="0"/>
        <w:jc w:val="left"/>
        <w:tabs>
          <w:tab w:val="right" w:leader="none" w:pos="9936"/>
        </w:tabs>
      </w:pPr>
      <w:r>
        <w:tab/>
      </w:r>
      <w:r>
        <w:rPr>
          <w:u w:val="single"/>
        </w:rPr>
        <w:t xml:space="preserve">$7,433,000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$1,327,766,000</w:t>
      </w:r>
      <w:r>
        <w:t>))</w:t>
      </w:r>
    </w:p>
    <w:p>
      <w:pPr>
        <w:spacing w:before="0" w:after="0" w:line="408" w:lineRule="exact"/>
        <w:ind w:left="0" w:right="0" w:firstLine="0"/>
        <w:jc w:val="left"/>
        <w:tabs>
          <w:tab w:val="right" w:leader="none" w:pos="9936"/>
        </w:tabs>
      </w:pPr>
      <w:r>
        <w:tab/>
      </w:r>
      <w:r>
        <w:rPr>
          <w:u w:val="single"/>
        </w:rPr>
        <w:t xml:space="preserve">$1,268,249,000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$25,077,000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$12,684,000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$29,594,000</w:t>
      </w:r>
      <w:r>
        <w:t>))</w:t>
      </w:r>
    </w:p>
    <w:p>
      <w:pPr>
        <w:spacing w:before="0" w:after="0" w:line="408" w:lineRule="exact"/>
        <w:ind w:left="0" w:right="0" w:firstLine="0"/>
        <w:jc w:val="left"/>
        <w:tabs>
          <w:tab w:val="right" w:leader="none" w:pos="9936"/>
        </w:tabs>
      </w:pPr>
      <w:r>
        <w:tab/>
      </w:r>
      <w:r>
        <w:rPr>
          <w:u w:val="single"/>
        </w:rPr>
        <w:t xml:space="preserve">$29,584,000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$86,493,000</w:t>
      </w:r>
      <w:r>
        <w:t>))</w:t>
      </w:r>
    </w:p>
    <w:p>
      <w:pPr>
        <w:spacing w:before="0" w:after="0" w:line="408" w:lineRule="exact"/>
        <w:ind w:left="0" w:right="0" w:firstLine="0"/>
        <w:jc w:val="left"/>
        <w:tabs>
          <w:tab w:val="right" w:leader="none" w:pos="9936"/>
        </w:tabs>
      </w:pPr>
      <w:r>
        <w:tab/>
      </w:r>
      <w:r>
        <w:rPr>
          <w:u w:val="single"/>
        </w:rPr>
        <w:t xml:space="preserve">$86,483,000</w:t>
      </w:r>
    </w:p>
    <w:p>
      <w:pPr>
        <w:tabs>
          <w:tab w:val="right" w:leader="dot" w:pos="9936"/>
        </w:tabs>
        <w:ind w:left="0" w:right="0" w:firstLine="1440"/>
      </w:pPr>
      <w:r>
        <w:rPr/>
        <w:t xml:space="preserve">TOTAL APPROPRIATION</w:t>
      </w:r>
      <w:r>
        <w:tab/>
      </w:r>
      <w:r>
        <w:rPr>
          <w:strike/>
        </w:rPr>
        <w:t xml:space="preserve">$1,491,340,000</w:t>
      </w:r>
    </w:p>
    <w:p>
      <w:pPr>
        <w:tabs>
          <w:tab w:val="right" w:leader="none" w:pos="9936"/>
        </w:tabs>
        <w:ind w:left="0" w:right="0" w:firstLine="1440"/>
      </w:pPr>
      <w:r>
        <w:tab/>
      </w:r>
      <w:r>
        <w:rPr>
          <w:u w:val="single"/>
        </w:rPr>
        <w:t xml:space="preserve">$1,431,325,000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$25,000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$327,000</w:t>
      </w:r>
      <w:r>
        <w:t>))</w:t>
      </w:r>
    </w:p>
    <w:p>
      <w:pPr>
        <w:spacing w:before="0" w:after="0" w:line="408" w:lineRule="exact"/>
        <w:ind w:left="0" w:right="0" w:firstLine="0"/>
        <w:jc w:val="left"/>
        <w:tabs>
          <w:tab w:val="right" w:leader="none" w:pos="9936"/>
        </w:tabs>
      </w:pPr>
      <w:r>
        <w:tab/>
      </w:r>
      <w:r>
        <w:rPr>
          <w:u w:val="single"/>
        </w:rPr>
        <w:t xml:space="preserve">$282,000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$1,520,000</w:t>
      </w:r>
      <w:r>
        <w:t>))</w:t>
      </w:r>
    </w:p>
    <w:p>
      <w:pPr>
        <w:spacing w:before="0" w:after="0" w:line="408" w:lineRule="exact"/>
        <w:ind w:left="0" w:right="0" w:firstLine="0"/>
        <w:jc w:val="left"/>
        <w:tabs>
          <w:tab w:val="right" w:leader="none" w:pos="9936"/>
        </w:tabs>
      </w:pPr>
      <w:r>
        <w:tab/>
      </w:r>
      <w:r>
        <w:rPr>
          <w:u w:val="single"/>
        </w:rPr>
        <w:t xml:space="preserve">$1,541,000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$56,000</w:t>
      </w:r>
    </w:p>
    <w:p>
      <w:pPr>
        <w:tabs>
          <w:tab w:val="right" w:leader="dot" w:pos="9936"/>
        </w:tabs>
        <w:ind w:left="0" w:right="0" w:firstLine="1440"/>
      </w:pPr>
      <w:r>
        <w:rPr/>
        <w:t xml:space="preserve">TOTAL APPROPRIATION</w:t>
      </w:r>
      <w:r>
        <w:tab/>
      </w:r>
      <w:r>
        <w:rPr>
          <w:strike/>
        </w:rPr>
        <w:t xml:space="preserve">$1,947,000</w:t>
      </w:r>
    </w:p>
    <w:p>
      <w:pPr>
        <w:tabs>
          <w:tab w:val="right" w:leader="none" w:pos="9936"/>
        </w:tabs>
        <w:ind w:left="0" w:right="0" w:firstLine="1440"/>
      </w:pPr>
      <w:r>
        <w:tab/>
      </w:r>
      <w:r>
        <w:rPr>
          <w:u w:val="single"/>
        </w:rPr>
        <w:t xml:space="preserve">$1,904,000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$518,198,000</w:t>
      </w:r>
      <w:r>
        <w:t>))</w:t>
      </w:r>
    </w:p>
    <w:p>
      <w:pPr>
        <w:spacing w:before="0" w:after="0" w:line="408" w:lineRule="exact"/>
        <w:ind w:left="0" w:right="0" w:firstLine="0"/>
        <w:jc w:val="left"/>
        <w:tabs>
          <w:tab w:val="right" w:leader="none" w:pos="9936"/>
        </w:tabs>
      </w:pPr>
      <w:r>
        <w:tab/>
      </w:r>
      <w:r>
        <w:rPr>
          <w:u w:val="single"/>
        </w:rPr>
        <w:t xml:space="preserve">$508,276,000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$2,188,945,000</w:t>
      </w:r>
      <w:r>
        <w:t>))</w:t>
      </w:r>
    </w:p>
    <w:p>
      <w:pPr>
        <w:spacing w:before="0" w:after="0" w:line="408" w:lineRule="exact"/>
        <w:ind w:left="0" w:right="0" w:firstLine="0"/>
        <w:jc w:val="left"/>
        <w:tabs>
          <w:tab w:val="right" w:leader="none" w:pos="9936"/>
        </w:tabs>
      </w:pPr>
      <w:r>
        <w:tab/>
      </w:r>
      <w:r>
        <w:rPr>
          <w:u w:val="single"/>
        </w:rPr>
        <w:t xml:space="preserve">$2,146,790,000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$220,426,000</w:t>
      </w:r>
      <w:r>
        <w:t>))</w:t>
      </w:r>
    </w:p>
    <w:p>
      <w:pPr>
        <w:spacing w:before="0" w:after="0" w:line="408" w:lineRule="exact"/>
        <w:ind w:left="0" w:right="0" w:firstLine="0"/>
        <w:jc w:val="left"/>
        <w:tabs>
          <w:tab w:val="right" w:leader="none" w:pos="9936"/>
        </w:tabs>
      </w:pPr>
      <w:r>
        <w:tab/>
      </w:r>
      <w:r>
        <w:rPr>
          <w:u w:val="single"/>
        </w:rPr>
        <w:t xml:space="preserve">$235,788,000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$54,000,000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$57,000,000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$8,511,000</w:t>
      </w:r>
      <w:r>
        <w:t>))</w:t>
      </w:r>
    </w:p>
    <w:p>
      <w:pPr>
        <w:spacing w:before="0" w:after="0" w:line="408" w:lineRule="exact"/>
        <w:ind w:left="0" w:right="0" w:firstLine="0"/>
        <w:jc w:val="left"/>
        <w:tabs>
          <w:tab w:val="right" w:leader="none" w:pos="9936"/>
        </w:tabs>
      </w:pPr>
      <w:r>
        <w:tab/>
      </w:r>
      <w:r>
        <w:rPr>
          <w:u w:val="single"/>
        </w:rPr>
        <w:t xml:space="preserve">$970,000</w:t>
      </w:r>
    </w:p>
    <w:p>
      <w:pPr>
        <w:spacing w:before="0" w:after="0" w:line="408" w:lineRule="exact"/>
        <w:ind w:left="0" w:right="0" w:firstLine="576"/>
        <w:jc w:val="left"/>
        <w:tabs>
          <w:tab w:val="right" w:leader="dot" w:pos="9936"/>
        </w:tabs>
      </w:pPr>
      <w:pPr>
        <w:tabs>
          <w:tab w:val="right" w:leader="dot" w:pos="9360"/>
        </w:tabs>
      </w:pPr>
      <w:r>
        <w:rPr/>
        <w:t xml:space="preserve">(5) </w:t>
      </w:r>
      <w:r>
        <w:t>((</w:t>
      </w:r>
      <w:r>
        <w:rPr>
          <w:strike/>
        </w:rPr>
        <w:t xml:space="preserve">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Rural Arterial Trust</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$4,844,000</w:t>
      </w:r>
    </w:p>
    <w:p>
      <w:pPr>
        <w:spacing w:before="0" w:after="0" w:line="408" w:lineRule="exact"/>
        <w:ind w:left="0" w:right="0" w:firstLine="576"/>
        <w:jc w:val="left"/>
        <w:tabs>
          <w:tab w:val="right" w:leader="dot" w:pos="9936"/>
        </w:tabs>
      </w:pPr>
      <w:pPr>
        <w:tabs>
          <w:tab w:val="right" w:leader="dot" w:pos="9360"/>
        </w:tabs>
      </w:pPr>
      <w:r>
        <w:rPr>
          <w:strike/>
        </w:rPr>
        <w:t xml:space="preserve">(6)</w:t>
      </w:r>
      <w:r>
        <w:t>))</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$9,688,000</w:t>
      </w:r>
      <w:r>
        <w:t>))</w:t>
      </w:r>
    </w:p>
    <w:p>
      <w:pPr>
        <w:spacing w:before="0" w:after="0" w:line="408" w:lineRule="exact"/>
        <w:ind w:left="0" w:right="0" w:firstLine="0"/>
        <w:jc w:val="left"/>
        <w:tabs>
          <w:tab w:val="right" w:leader="none" w:pos="9936"/>
        </w:tabs>
      </w:pPr>
      <w:r>
        <w:tab/>
      </w:r>
      <w:r>
        <w:rPr>
          <w:u w:val="single"/>
        </w:rPr>
        <w:t xml:space="preserve">$1,101,000</w:t>
      </w:r>
    </w:p>
    <w:p>
      <w:pPr>
        <w:spacing w:before="0" w:after="0" w:line="408" w:lineRule="exact"/>
        <w:ind w:left="0" w:right="0" w:firstLine="576"/>
        <w:jc w:val="left"/>
        <w:tabs>
          <w:tab w:val="right" w:leader="dot" w:pos="9936"/>
        </w:tabs>
      </w:pPr>
      <w:pPr>
        <w:tabs>
          <w:tab w:val="right" w:leader="dot" w:pos="9360"/>
        </w:tabs>
      </w:pPr>
      <w:r>
        <w:t>((</w:t>
      </w:r>
      <w:r>
        <w:rPr>
          <w:strike/>
        </w:rPr>
        <w:t xml:space="preserve">(7) 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$44,000,000</w:t>
      </w:r>
    </w:p>
    <w:p>
      <w:pPr>
        <w:spacing w:before="0" w:after="0" w:line="408" w:lineRule="exact"/>
        <w:ind w:left="0" w:right="0" w:firstLine="576"/>
        <w:jc w:val="left"/>
        <w:tabs>
          <w:tab w:val="right" w:leader="dot" w:pos="9936"/>
        </w:tabs>
      </w:pPr>
      <w:r>
        <w:rPr>
          <w:strike/>
        </w:rPr>
        <w:t xml:space="preserve">(8)</w:t>
      </w:r>
      <w:r>
        <w:t>))</w:t>
      </w:r>
      <w:r>
        <w:rPr/>
        <w:t xml:space="preserve"> </w:t>
      </w:r>
      <w:r>
        <w:rPr>
          <w:u w:val="single"/>
        </w:rPr>
        <w:t xml:space="preserve">(6) Motor Vehicle Account</w:t>
      </w:r>
      <w:r>
        <w:rPr>
          <w:rFonts w:ascii="Times New Roman" w:hAnsi="Times New Roman"/>
          <w:u w:val="single"/>
        </w:rPr>
        <w:t xml:space="preserve">—</w:t>
      </w:r>
      <w:r>
        <w:rPr>
          <w:u w:val="single"/>
        </w:rPr>
        <w:t xml:space="preserve">State Appropriation: For transfer to the Puget Sound Capital Construction Account</w:t>
      </w:r>
      <w:r>
        <w:rPr>
          <w:rFonts w:ascii="Times New Roman" w:hAnsi="Times New Roman"/>
          <w:u w:val="single"/>
        </w:rPr>
        <w:t xml:space="preserve">—</w:t>
      </w:r>
      <w:r>
        <w:rPr>
          <w:u w:val="single"/>
        </w:rPr>
        <w:t xml:space="preserve">State</w:t>
      </w:r>
      <w:r>
        <w:tab/>
      </w:r>
      <w:r>
        <w:rPr>
          <w:u w:val="single"/>
        </w:rPr>
        <w:t xml:space="preserve">$52,000,000</w:t>
      </w:r>
    </w:p>
    <w:p>
      <w:pPr>
        <w:spacing w:before="0" w:after="0" w:line="408" w:lineRule="exact"/>
        <w:ind w:left="0" w:right="0" w:firstLine="576"/>
        <w:jc w:val="left"/>
        <w:tabs>
          <w:tab w:val="right" w:leader="dot" w:pos="9936"/>
        </w:tabs>
      </w:pPr>
      <w:r>
        <w:rPr>
          <w:u w:val="single"/>
        </w:rPr>
        <w:t xml:space="preserve">(7) Motor Vehicle Account</w:t>
      </w:r>
      <w:r>
        <w:rPr>
          <w:rFonts w:ascii="Times New Roman" w:hAnsi="Times New Roman"/>
          <w:u w:val="single"/>
        </w:rPr>
        <w:t xml:space="preserve">—</w:t>
      </w:r>
      <w:r>
        <w:rPr>
          <w:u w:val="single"/>
        </w:rPr>
        <w:t xml:space="preserve">State Appropriation: For transfer to the Puget Sound Ferry Operations Account</w:t>
      </w:r>
      <w:r>
        <w:rPr>
          <w:rFonts w:ascii="Times New Roman" w:hAnsi="Times New Roman"/>
          <w:u w:val="single"/>
        </w:rPr>
        <w:t xml:space="preserve">—</w:t>
      </w:r>
      <w:r>
        <w:rPr>
          <w:u w:val="single"/>
        </w:rPr>
        <w:t xml:space="preserve">State</w:t>
      </w:r>
      <w:r>
        <w:tab/>
      </w:r>
      <w:r>
        <w:rPr>
          <w:u w:val="single"/>
        </w:rPr>
        <w:t xml:space="preserve">$55,000,000</w:t>
      </w:r>
    </w:p>
    <w:p>
      <w:pPr>
        <w:spacing w:before="0" w:after="0" w:line="408" w:lineRule="exact"/>
        <w:ind w:left="0" w:right="0" w:firstLine="576"/>
        <w:jc w:val="left"/>
        <w:tabs>
          <w:tab w:val="right" w:leader="dot" w:pos="9936"/>
        </w:tabs>
      </w:pPr>
      <w:pPr>
        <w:tabs>
          <w:tab w:val="right" w:leader="dot" w:pos="9360"/>
        </w:tabs>
      </w:pPr>
      <w:r>
        <w:rPr>
          <w:u w:val="single"/>
        </w:rPr>
        <w:t xml:space="preserve">(8)</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$1,434,000</w:t>
      </w:r>
    </w:p>
    <w:p>
      <w:pPr>
        <w:spacing w:before="0" w:after="0" w:line="408" w:lineRule="exact"/>
        <w:ind w:left="0" w:right="0" w:firstLine="576"/>
        <w:jc w:val="left"/>
        <w:tabs>
          <w:tab w:val="right" w:leader="dot" w:pos="9936"/>
        </w:tabs>
      </w:pPr>
      <w:pPr>
        <w:tabs>
          <w:tab w:val="right" w:leader="dot" w:pos="9360"/>
        </w:tabs>
      </w:pPr>
      <w:r>
        <w:rPr/>
        <w:t xml:space="preserve">(10)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(11)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t>((</w:t>
      </w:r>
      <w:r>
        <w:rPr>
          <w:strike/>
        </w:rPr>
        <w:t xml:space="preserve">$8,511,000</w:t>
      </w:r>
      <w:r>
        <w:t>))</w:t>
      </w:r>
    </w:p>
    <w:p>
      <w:pPr>
        <w:spacing w:before="0" w:after="0" w:line="408" w:lineRule="exact"/>
        <w:ind w:left="0" w:right="0" w:firstLine="0"/>
        <w:jc w:val="left"/>
        <w:tabs>
          <w:tab w:val="right" w:leader="none" w:pos="9936"/>
        </w:tabs>
      </w:pPr>
      <w:r>
        <w:tab/>
      </w:r>
      <w:r>
        <w:rPr>
          <w:u w:val="single"/>
        </w:rPr>
        <w:t xml:space="preserve">$1,011,000</w:t>
      </w:r>
    </w:p>
    <w:p>
      <w:pPr>
        <w:spacing w:before="0" w:after="0" w:line="408" w:lineRule="exact"/>
        <w:ind w:left="0" w:right="0" w:firstLine="576"/>
        <w:jc w:val="left"/>
        <w:tabs>
          <w:tab w:val="right" w:leader="dot" w:pos="9936"/>
        </w:tabs>
      </w:pPr>
      <w:pPr>
        <w:tabs>
          <w:tab w:val="right" w:leader="dot" w:pos="9360"/>
        </w:tabs>
      </w:pPr>
      <w:r>
        <w:rPr/>
        <w:t xml:space="preserve">(12) </w:t>
      </w:r>
      <w:r>
        <w:t>((</w:t>
      </w: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Capital Construction Account</w:t>
      </w:r>
      <w:r>
        <w:rPr>
          <w:rFonts w:ascii="Times New Roman" w:hAnsi="Times New Roman"/>
          <w:strike/>
        </w:rPr>
        <w:t xml:space="preserve">—</w:t>
      </w:r>
      <w:r>
        <w:rPr>
          <w:strike/>
        </w:rPr>
        <w:t xml:space="preserve">State</w:t>
      </w:r>
      <w:r>
        <w:tab/>
      </w:r>
      <w:r>
        <w:rPr>
          <w:strike/>
        </w:rPr>
        <w:t xml:space="preserve">$15,000,000</w:t>
      </w:r>
    </w:p>
    <w:p>
      <w:pPr>
        <w:spacing w:before="0" w:after="0" w:line="408" w:lineRule="exact"/>
        <w:ind w:left="0" w:right="0" w:firstLine="576"/>
        <w:jc w:val="left"/>
        <w:tabs>
          <w:tab w:val="right" w:leader="dot" w:pos="9936"/>
        </w:tabs>
      </w:pPr>
      <w:pPr>
        <w:tabs>
          <w:tab w:val="right" w:leader="dot" w:pos="9360"/>
        </w:tabs>
      </w:pPr>
      <w:r>
        <w:rPr>
          <w:strike/>
        </w:rPr>
        <w:t xml:space="preserve">(13)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Ferry Operations Account</w:t>
      </w:r>
      <w:r>
        <w:rPr>
          <w:rFonts w:ascii="Times New Roman" w:hAnsi="Times New Roman"/>
          <w:strike/>
        </w:rPr>
        <w:t xml:space="preserve">—</w:t>
      </w:r>
      <w:r>
        <w:rPr>
          <w:strike/>
        </w:rPr>
        <w:t xml:space="preserve">State</w:t>
      </w:r>
      <w:r>
        <w:tab/>
      </w:r>
      <w:r>
        <w:rPr>
          <w:strike/>
        </w:rPr>
        <w:t xml:space="preserve">$45,000,000</w:t>
      </w:r>
    </w:p>
    <w:p>
      <w:pPr>
        <w:spacing w:before="0" w:after="0" w:line="408" w:lineRule="exact"/>
        <w:ind w:left="0" w:right="0" w:firstLine="576"/>
        <w:jc w:val="left"/>
        <w:tabs>
          <w:tab w:val="right" w:leader="dot" w:pos="9936"/>
        </w:tabs>
      </w:pPr>
      <w:pPr>
        <w:tabs>
          <w:tab w:val="right" w:leader="dot" w:pos="9360"/>
        </w:tabs>
      </w:pPr>
      <w:r>
        <w:rPr>
          <w:strike/>
        </w:rPr>
        <w:t xml:space="preserve">(14)</w:t>
      </w:r>
      <w:r>
        <w:t>))</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t>((</w:t>
      </w:r>
      <w:r>
        <w:rPr>
          <w:strike/>
        </w:rPr>
        <w:t xml:space="preserve">$27,679,000</w:t>
      </w:r>
      <w:r>
        <w:t>))</w:t>
      </w:r>
    </w:p>
    <w:p>
      <w:pPr>
        <w:spacing w:before="0" w:after="0" w:line="408" w:lineRule="exact"/>
        <w:ind w:left="0" w:right="0" w:firstLine="0"/>
        <w:jc w:val="left"/>
        <w:tabs>
          <w:tab w:val="right" w:leader="none" w:pos="9936"/>
        </w:tabs>
      </w:pPr>
      <w:r>
        <w:tab/>
      </w:r>
      <w:r>
        <w:rPr>
          <w:u w:val="single"/>
        </w:rPr>
        <w:t xml:space="preserve">$11,215,000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(14)</w:t>
      </w:r>
      <w:r>
        <w:rPr/>
        <w:t xml:space="preserve">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Puget</w:t>
      </w:r>
    </w:p>
    <w:p>
      <w:pPr>
        <w:spacing w:before="0" w:after="0" w:line="408" w:lineRule="exact"/>
        <w:ind w:left="0" w:right="0" w:firstLine="0"/>
        <w:jc w:val="left"/>
        <w:tabs>
          <w:tab w:val="right" w:leader="dot" w:pos="9936"/>
        </w:tabs>
      </w:pPr>
      <w:r>
        <w:rPr/>
        <w:t xml:space="preserve">Sound Capital Construction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(15)</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$9,992,000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1005(21)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(16)</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t>((</w:t>
      </w:r>
      <w:r>
        <w:rPr>
          <w:strike/>
        </w:rPr>
        <w:t xml:space="preserve">$77,951,000</w:t>
      </w:r>
      <w:r>
        <w:t>))</w:t>
      </w:r>
    </w:p>
    <w:p>
      <w:pPr>
        <w:spacing w:before="0" w:after="0" w:line="408" w:lineRule="exact"/>
        <w:ind w:left="0" w:right="0" w:firstLine="0"/>
        <w:jc w:val="left"/>
        <w:tabs>
          <w:tab w:val="right" w:leader="none" w:pos="9936"/>
        </w:tabs>
      </w:pPr>
      <w:r>
        <w:tab/>
      </w:r>
      <w:r>
        <w:rPr>
          <w:u w:val="single"/>
        </w:rPr>
        <w:t xml:space="preserve">$77,956,000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$4,844,000</w:t>
      </w:r>
      <w:r>
        <w:t>))</w:t>
      </w:r>
    </w:p>
    <w:p>
      <w:pPr>
        <w:spacing w:before="0" w:after="0" w:line="408" w:lineRule="exact"/>
        <w:ind w:left="0" w:right="0" w:firstLine="0"/>
        <w:jc w:val="left"/>
        <w:tabs>
          <w:tab w:val="right" w:leader="none" w:pos="9936"/>
        </w:tabs>
      </w:pPr>
      <w:r>
        <w:tab/>
      </w:r>
      <w:r>
        <w:rPr>
          <w:u w:val="single"/>
        </w:rPr>
        <w:t xml:space="preserve">$4,829,000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(18)</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(19)</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$3,293,000</w:t>
      </w:r>
      <w:r>
        <w:t>))</w:t>
      </w:r>
    </w:p>
    <w:p>
      <w:pPr>
        <w:spacing w:before="0" w:after="0" w:line="408" w:lineRule="exact"/>
        <w:ind w:left="0" w:right="0" w:firstLine="0"/>
        <w:jc w:val="left"/>
        <w:tabs>
          <w:tab w:val="right" w:leader="none" w:pos="9936"/>
        </w:tabs>
      </w:pPr>
      <w:r>
        <w:tab/>
      </w:r>
      <w:r>
        <w:rPr>
          <w:u w:val="single"/>
        </w:rPr>
        <w:t xml:space="preserve">$2,312,000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(20)</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$19,262,000</w:t>
      </w:r>
      <w:r>
        <w:t>))</w:t>
      </w:r>
    </w:p>
    <w:p>
      <w:pPr>
        <w:spacing w:before="0" w:after="0" w:line="408" w:lineRule="exact"/>
        <w:ind w:left="0" w:right="0" w:firstLine="0"/>
        <w:jc w:val="left"/>
        <w:tabs>
          <w:tab w:val="right" w:leader="none" w:pos="9936"/>
        </w:tabs>
      </w:pPr>
      <w:r>
        <w:tab/>
      </w:r>
      <w:r>
        <w:rPr>
          <w:u w:val="single"/>
        </w:rPr>
        <w:t xml:space="preserve">$15,858,000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(21)</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(22)</w:t>
      </w:r>
      <w:r>
        <w:rPr/>
        <w:t xml:space="preserve">(a)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(23)</w:t>
      </w:r>
      <w:r>
        <w:rPr/>
        <w:t xml:space="preserve">(a)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(26)</w:t>
      </w:r>
      <w:r>
        <w:rPr/>
        <w:t xml:space="preserve">(a)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If chapter 157 </w:t>
      </w:r>
      <w:r>
        <w:t>((</w:t>
      </w:r>
      <w:r>
        <w:rPr>
          <w:strike/>
        </w:rPr>
        <w:t xml:space="preserve">(Senate Bill No. 5923)</w:t>
      </w:r>
      <w:r>
        <w:t>))</w:t>
      </w:r>
      <w:r>
        <w:rPr/>
        <w:t xml:space="preserve">,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(27)</w:t>
      </w:r>
      <w:r>
        <w:rPr/>
        <w:t xml:space="preserve">(a) Advanced Environmental Mitigation</w:t>
      </w:r>
    </w:p>
    <w:p>
      <w:pPr>
        <w:spacing w:before="0" w:after="0" w:line="408" w:lineRule="exact"/>
        <w:ind w:left="0" w:right="0" w:firstLine="0"/>
        <w:jc w:val="left"/>
        <w:tabs>
          <w:tab w:val="right" w:leader="dot" w:pos="9936"/>
        </w:tabs>
      </w:pPr>
      <w:pPr>
        <w:tabs>
          <w:tab w:val="right" w:leader="dot" w:pos="9360"/>
        </w:tabs>
      </w:pPr>
      <w:r>
        <w:rPr/>
        <w:t xml:space="preserve">Revolving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is contingent on at least a $9,000,000 transfer to the advanced environmental mitigation revolving account authorized by June 30, 2019, in the omnibus capital appropriations act.</w:t>
      </w:r>
    </w:p>
    <w:p>
      <w:pPr>
        <w:spacing w:before="0" w:after="0" w:line="408" w:lineRule="exact"/>
        <w:ind w:left="0" w:right="0" w:firstLine="576"/>
        <w:jc w:val="left"/>
        <w:tabs>
          <w:tab w:val="right" w:leader="dot" w:pos="9936"/>
        </w:tabs>
      </w:pPr>
      <w:pPr>
        <w:tabs>
          <w:tab w:val="right" w:leader="dot" w:pos="9360"/>
        </w:tabs>
      </w:pPr>
      <w:r>
        <w:t>((</w:t>
      </w:r>
      <w:r>
        <w:rPr>
          <w:strike/>
        </w:rPr>
        <w:t xml:space="preserve">(30)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Electric Vehicle Charging</w:t>
      </w:r>
    </w:p>
    <w:p>
      <w:pPr>
        <w:spacing w:before="0" w:after="0" w:line="408" w:lineRule="exact"/>
        <w:ind w:left="0" w:right="0" w:firstLine="0"/>
        <w:jc w:val="left"/>
        <w:tabs>
          <w:tab w:val="right" w:leader="dot" w:pos="9936"/>
        </w:tabs>
      </w:pPr>
      <w:r>
        <w:rPr>
          <w:strike/>
        </w:rPr>
        <w:t xml:space="preserve">Infrastructure Account</w:t>
      </w:r>
      <w:r>
        <w:rPr>
          <w:rFonts w:ascii="Times New Roman" w:hAnsi="Times New Roman"/>
          <w:strike/>
        </w:rPr>
        <w:t xml:space="preserve">—</w:t>
      </w:r>
      <w:r>
        <w:rPr>
          <w:strike/>
        </w:rPr>
        <w:t xml:space="preserve">State</w:t>
      </w:r>
      <w:r>
        <w:tab/>
      </w:r>
      <w:r>
        <w:rPr>
          <w:strike/>
        </w:rPr>
        <w:t xml:space="preserve">$12,255,000</w:t>
      </w:r>
    </w:p>
    <w:p>
      <w:pPr>
        <w:spacing w:before="0" w:after="0" w:line="408" w:lineRule="exact"/>
        <w:ind w:left="0" w:right="0" w:firstLine="576"/>
        <w:jc w:val="left"/>
        <w:tabs>
          <w:tab w:val="right" w:leader="dot" w:pos="9936"/>
        </w:tabs>
      </w:pPr>
      <w:pPr>
        <w:tabs>
          <w:tab w:val="right" w:leader="dot" w:pos="9360"/>
        </w:tabs>
      </w:pPr>
      <w:r>
        <w:rPr>
          <w:strike/>
        </w:rPr>
        <w:t xml:space="preserve">(31)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Electric Vehicle</w:t>
      </w:r>
    </w:p>
    <w:p>
      <w:pPr>
        <w:spacing w:before="0" w:after="0" w:line="408" w:lineRule="exact"/>
        <w:ind w:left="0" w:right="0" w:firstLine="0"/>
        <w:jc w:val="left"/>
        <w:tabs>
          <w:tab w:val="right" w:leader="dot" w:pos="9936"/>
        </w:tabs>
      </w:pPr>
      <w:r>
        <w:rPr>
          <w:strike/>
        </w:rPr>
        <w:t xml:space="preserve">Charging Infrastructure Account</w:t>
      </w:r>
      <w:r>
        <w:rPr>
          <w:rFonts w:ascii="Times New Roman" w:hAnsi="Times New Roman"/>
          <w:strike/>
        </w:rPr>
        <w:t xml:space="preserve">—</w:t>
      </w:r>
      <w:r>
        <w:rPr>
          <w:strike/>
        </w:rPr>
        <w:t xml:space="preserve">State</w:t>
      </w:r>
      <w:r>
        <w:tab/>
      </w:r>
      <w:r>
        <w:rPr>
          <w:strike/>
        </w:rPr>
        <w:t xml:space="preserve">$8,000,000</w:t>
      </w:r>
    </w:p>
    <w:p>
      <w:pPr>
        <w:spacing w:before="0" w:after="0" w:line="408" w:lineRule="exact"/>
        <w:ind w:left="0" w:right="0" w:firstLine="576"/>
        <w:jc w:val="left"/>
        <w:tabs>
          <w:tab w:val="right" w:leader="dot" w:pos="9936"/>
        </w:tabs>
      </w:pPr>
      <w:pPr>
        <w:tabs>
          <w:tab w:val="right" w:leader="dot" w:pos="9360"/>
        </w:tabs>
      </w:pPr>
      <w:r>
        <w:rPr>
          <w:strike/>
        </w:rPr>
        <w:t xml:space="preserve">(32)</w:t>
      </w:r>
      <w:r>
        <w:t>))</w:t>
      </w:r>
      <w:r>
        <w:rPr/>
        <w:t xml:space="preserve"> </w:t>
      </w:r>
      <w:r>
        <w:rPr>
          <w:u w:val="single"/>
        </w:rPr>
        <w:t xml:space="preserve">(28)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t>((</w:t>
      </w:r>
      <w:r>
        <w:rPr>
          <w:strike/>
        </w:rPr>
        <w:t xml:space="preserve">$14,670,000</w:t>
      </w:r>
      <w:r>
        <w:t>))</w:t>
      </w:r>
    </w:p>
    <w:p>
      <w:pPr>
        <w:spacing w:before="0" w:after="0" w:line="408" w:lineRule="exact"/>
        <w:ind w:left="0" w:right="0" w:firstLine="0"/>
        <w:jc w:val="left"/>
        <w:tabs>
          <w:tab w:val="right" w:leader="none" w:pos="9936"/>
        </w:tabs>
      </w:pPr>
      <w:r>
        <w:tab/>
      </w:r>
      <w:r>
        <w:rPr>
          <w:u w:val="single"/>
        </w:rPr>
        <w:t xml:space="preserve">$10,200,000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(33)</w:t>
      </w:r>
      <w:r>
        <w:t>))</w:t>
      </w:r>
      <w:r>
        <w:rPr/>
        <w:t xml:space="preserve"> </w:t>
      </w:r>
      <w:r>
        <w:rPr>
          <w:u w:val="single"/>
        </w:rPr>
        <w:t xml:space="preserve">(29)</w:t>
      </w:r>
      <w:r>
        <w:rPr/>
        <w:t xml:space="preserve">(a) Transportation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For transfer to the Capital Vessel Replacement Account</w:t>
      </w:r>
      <w:r>
        <w:rPr>
          <w:rFonts w:ascii="Times New Roman" w:hAnsi="Times New Roman"/>
        </w:rPr>
        <w:t xml:space="preserve">—</w:t>
      </w:r>
      <w:r>
        <w:rPr/>
        <w:t xml:space="preserve">State</w:t>
      </w:r>
      <w:r>
        <w:tab/>
      </w:r>
      <w:r>
        <w:t>((</w:t>
      </w:r>
      <w:r>
        <w:rPr>
          <w:strike/>
        </w:rPr>
        <w:t xml:space="preserve">$99,000,000</w:t>
      </w:r>
      <w:r>
        <w:t>))</w:t>
      </w:r>
    </w:p>
    <w:p>
      <w:pPr>
        <w:spacing w:before="0" w:after="0" w:line="408" w:lineRule="exact"/>
        <w:ind w:left="0" w:right="0" w:firstLine="0"/>
        <w:jc w:val="left"/>
        <w:tabs>
          <w:tab w:val="right" w:leader="none" w:pos="9936"/>
        </w:tabs>
      </w:pPr>
      <w:r>
        <w:tab/>
      </w:r>
      <w:r>
        <w:rPr>
          <w:u w:val="single"/>
        </w:rPr>
        <w:t xml:space="preserve">$96,030,000</w:t>
      </w:r>
    </w:p>
    <w:p>
      <w:pPr>
        <w:spacing w:before="0" w:after="0" w:line="408" w:lineRule="exact"/>
        <w:ind w:left="0" w:right="0" w:firstLine="576"/>
        <w:jc w:val="left"/>
      </w:pPr>
      <w:r>
        <w:rPr/>
        <w:t xml:space="preserve">(b)The amount transferred in this subsection represents proceeds from the sale of bonds authorized in RCW 47.10.873.</w:t>
      </w:r>
    </w:p>
    <w:p>
      <w:pPr>
        <w:spacing w:before="0" w:after="0" w:line="408" w:lineRule="exact"/>
        <w:ind w:left="0" w:right="0" w:firstLine="576"/>
        <w:jc w:val="left"/>
        <w:tabs>
          <w:tab w:val="right" w:leader="dot" w:pos="9936"/>
        </w:tabs>
      </w:pPr>
      <w:r>
        <w:rPr>
          <w:u w:val="single"/>
        </w:rPr>
        <w:t xml:space="preserve">(30) Electric Vehicle Account</w:t>
      </w:r>
      <w:r>
        <w:rPr>
          <w:rFonts w:ascii="Times New Roman" w:hAnsi="Times New Roman"/>
          <w:u w:val="single"/>
        </w:rPr>
        <w:t xml:space="preserve">—</w:t>
      </w:r>
      <w:r>
        <w:rPr>
          <w:u w:val="single"/>
        </w:rPr>
        <w:t xml:space="preserve">State Appropriation: For transfer to the Multimodal Transportation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(31) Rural Arterial Trust Account</w:t>
      </w:r>
      <w:r>
        <w:rPr>
          <w:rFonts w:ascii="Times New Roman" w:hAnsi="Times New Roman"/>
          <w:u w:val="single"/>
        </w:rPr>
        <w:t xml:space="preserve">—</w:t>
      </w:r>
      <w:r>
        <w:rPr>
          <w:u w:val="single"/>
        </w:rPr>
        <w:t xml:space="preserve">State Appropriation: For transfer to the Motor Vehicle Account</w:t>
      </w:r>
      <w:r>
        <w:rPr>
          <w:rFonts w:ascii="Times New Roman" w:hAnsi="Times New Roman"/>
          <w:u w:val="single"/>
        </w:rPr>
        <w:t xml:space="preserve">—</w:t>
      </w:r>
      <w:r>
        <w:rPr>
          <w:u w:val="single"/>
        </w:rPr>
        <w:t xml:space="preserve">State</w:t>
      </w:r>
      <w:r>
        <w:tab/>
      </w:r>
      <w:r>
        <w:rPr>
          <w:u w:val="single"/>
        </w:rPr>
        <w:t xml:space="preserve">$1,389,000</w:t>
      </w:r>
    </w:p>
    <w:p>
      <w:pPr>
        <w:spacing w:before="0" w:after="0" w:line="408" w:lineRule="exact"/>
        <w:ind w:left="0" w:right="0" w:firstLine="576"/>
        <w:jc w:val="left"/>
        <w:tabs>
          <w:tab w:val="right" w:leader="dot" w:pos="9936"/>
        </w:tabs>
      </w:pPr>
      <w:r>
        <w:rPr>
          <w:u w:val="single"/>
        </w:rPr>
        <w:t xml:space="preserve">(32) Connecting Washington Account</w:t>
      </w:r>
      <w:r>
        <w:rPr>
          <w:rFonts w:ascii="Times New Roman" w:hAnsi="Times New Roman"/>
          <w:u w:val="single"/>
        </w:rPr>
        <w:t xml:space="preserve">—</w:t>
      </w:r>
      <w:r>
        <w:rPr>
          <w:u w:val="single"/>
        </w:rPr>
        <w:t xml:space="preserve">State Appropriation: For transfer to the Motor Vehicle Account</w:t>
      </w:r>
      <w:r>
        <w:rPr>
          <w:rFonts w:ascii="Times New Roman" w:hAnsi="Times New Roman"/>
          <w:u w:val="single"/>
        </w:rPr>
        <w:t xml:space="preserve">—</w:t>
      </w:r>
      <w:r>
        <w:rPr>
          <w:u w:val="single"/>
        </w:rPr>
        <w:t xml:space="preserve">State</w:t>
      </w:r>
      <w:r>
        <w:tab/>
      </w:r>
      <w:r>
        <w:rPr>
          <w:u w:val="single"/>
        </w:rPr>
        <w:t xml:space="preserve">$95,000,000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407</w:t>
      </w:r>
      <w:r>
        <w:rPr/>
        <w:t xml:space="preserve"> (uncodified) is amended to read as follows: </w:t>
      </w:r>
    </w:p>
    <w:p>
      <w:r>
        <w:rPr>
          <w:b/>
        </w:rPr>
        <w:t xml:space="preserve">FOR THE STATE TREASURER—STATE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0"/>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$199,522,000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rPr>
          <w:strike/>
        </w:rPr>
        <w:t xml:space="preserve">$225,273,000</w:t>
      </w:r>
    </w:p>
    <w:p>
      <w:pPr>
        <w:spacing w:before="0" w:after="0" w:line="408" w:lineRule="exact"/>
        <w:ind w:left="0" w:right="0" w:firstLine="0"/>
        <w:jc w:val="left"/>
        <w:tabs>
          <w:tab w:val="right" w:leader="none" w:pos="9936"/>
        </w:tabs>
      </w:pPr>
      <w:r>
        <w:tab/>
      </w:r>
      <w:r>
        <w:rPr>
          <w:u w:val="single"/>
        </w:rPr>
        <w:t xml:space="preserve">$224,894,000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COLLECTIVE BARGAINING AGREEMENTS</w:t>
      </w:r>
    </w:p>
    <w:p>
      <w:pPr>
        <w:spacing w:before="0" w:after="0" w:line="408" w:lineRule="exact"/>
        <w:ind w:left="0" w:right="0" w:firstLine="576"/>
        <w:jc w:val="left"/>
      </w:pPr>
      <w:r>
        <w:rPr/>
        <w:t xml:space="preserve">Sections 502 and 503 of this act represent the results of the negotiations for fiscal year 2021 collective bargaining agreement changes, permitted under chapter 47.64 RCW. Provisions of the collective bargaining agreements contained in sections 502 and 503 of this act are described in general terms. Only major economic terms are included in the descriptions. These descriptions do not contain the complete contents of the agreements. The collective bargaining agreements contained in sections 502 and 503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DEPARTMENT OF TRANSPORTATION MARINE DIVISION COLLECTIVE BARGAINING AGREEMENTS—MEBA-UL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2021 fiscal year. Funding is provided to ensure training opportunities are available to all bargaining unit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DEPARTMENT OF TRANSPORTATION MARINE DIVISION COLLECTIVE BARGAINING AGREEMENTS—MEBA-L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2021 fiscal year. Funding is provided to ensure training opportunities are available to all bargaining unit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GENERAL STATE EMPLOYEE COMPENSATION ADJUSTMENTS  </w:t>
      </w:r>
    </w:p>
    <w:p>
      <w:pPr>
        <w:spacing w:before="0" w:after="0" w:line="408" w:lineRule="exact"/>
        <w:ind w:left="0" w:right="0" w:firstLine="576"/>
        <w:jc w:val="left"/>
      </w:pPr>
      <w:r>
        <w:rPr/>
        <w:t xml:space="preserve">Except as otherwise provided in sections 501 through 503 of this act, state employee compensation adjustments will be provided in accordance with funding adjustments provided in the 2020 supplemental omnibus appropriations act.</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2019 c 416 s 601</w:t>
      </w:r>
      <w:r>
        <w:rPr/>
        <w:t xml:space="preserve"> (uncodified) is amended to read as follows: </w:t>
      </w:r>
    </w:p>
    <w:p>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February 25, 2020</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2020 supplemental omnibus transportation appropriations act, any unexpended 2017-2019 appropriation balance as approved by the office of financial management, in consultation with the chairs and ranking members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606</w:t>
      </w:r>
      <w:r>
        <w:rPr/>
        <w:t xml:space="preserve"> (uncodified) is amended to read as follows:</w:t>
      </w:r>
    </w:p>
    <w:p>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February 25, 2020</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2019 c 416 s 701</w:t>
      </w:r>
      <w:r>
        <w:rPr/>
        <w:t xml:space="preserve"> (uncodified) is amended to read as follows:</w:t>
      </w:r>
    </w:p>
    <w:p>
      <w:r>
        <w:rPr>
          <w:b/>
        </w:rPr>
        <w:t xml:space="preserve">INFORMATION TECHNOLOGY OVERSIGHT</w:t>
      </w:r>
    </w:p>
    <w:p>
      <w:pPr>
        <w:spacing w:before="0" w:after="0" w:line="408" w:lineRule="exact"/>
        <w:ind w:left="0" w:right="0" w:firstLine="576"/>
        <w:jc w:val="left"/>
      </w:pPr>
      <w:r>
        <w:rPr/>
        <w:t xml:space="preserve">(1) Agencies must apply to </w:t>
      </w:r>
      <w:r>
        <w:rPr>
          <w:u w:val="single"/>
        </w:rPr>
        <w:t xml:space="preserve">the office of financial management and</w:t>
      </w:r>
      <w:r>
        <w:rPr/>
        <w:t xml:space="preserve"> the office of the state chief information officer for approval before beginning a project or proceeding with each discreet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 </w:t>
      </w:r>
      <w:r>
        <w:rPr>
          <w:u w:val="single"/>
        </w:rPr>
        <w:t xml:space="preserve">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(2)(a)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u w:val="single"/>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program index and subobject codes.</w:t>
      </w:r>
    </w:p>
    <w:p>
      <w:pPr>
        <w:spacing w:before="0" w:after="0" w:line="408" w:lineRule="exact"/>
        <w:ind w:left="0" w:right="0" w:firstLine="576"/>
        <w:jc w:val="left"/>
      </w:pPr>
      <w:r>
        <w:rPr/>
        <w:t xml:space="preserve">(4)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state chief information officer shall maintain an information technology project dashboard that provides updated information each fiscal month on projects subject to this section</w:t>
      </w:r>
      <w:r>
        <w:rPr>
          <w:u w:val="single"/>
        </w:rPr>
        <w:t xml:space="preserve">. This includes, at least</w:t>
      </w:r>
      <w:r>
        <w:rPr/>
        <w:t xml:space="preserve">:</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w:t>
      </w:r>
      <w:r>
        <w:t>((</w:t>
      </w:r>
      <w:r>
        <w:rPr>
          <w:strike/>
        </w:rPr>
        <w:t xml:space="preserve">and</w:t>
      </w:r>
      <w:r>
        <w:t>))</w:t>
      </w:r>
    </w:p>
    <w:p>
      <w:pPr>
        <w:spacing w:before="0" w:after="0" w:line="408" w:lineRule="exact"/>
        <w:ind w:left="0" w:right="0" w:firstLine="576"/>
        <w:jc w:val="left"/>
      </w:pPr>
      <w:r>
        <w:rPr/>
        <w:t xml:space="preserve">(iv) Coordination with agencies</w:t>
      </w:r>
      <w:r>
        <w:rPr>
          <w:u w:val="single"/>
        </w:rPr>
        <w:t xml:space="preserve">;</w:t>
      </w:r>
    </w:p>
    <w:p>
      <w:pPr>
        <w:spacing w:before="0" w:after="0" w:line="408" w:lineRule="exact"/>
        <w:ind w:left="0" w:right="0" w:firstLine="576"/>
        <w:jc w:val="left"/>
      </w:pPr>
      <w:r>
        <w:rPr>
          <w:u w:val="single"/>
        </w:rPr>
        <w:t xml:space="preserve">(v) Monthly quality assurance reports, if applicable;</w:t>
      </w:r>
    </w:p>
    <w:p>
      <w:pPr>
        <w:spacing w:before="0" w:after="0" w:line="408" w:lineRule="exact"/>
        <w:ind w:left="0" w:right="0" w:firstLine="576"/>
        <w:jc w:val="left"/>
      </w:pPr>
      <w:r>
        <w:rPr>
          <w:u w:val="single"/>
        </w:rPr>
        <w:t xml:space="preserve">(vi) Monthly office of the state chief information officer status reports;</w:t>
      </w:r>
    </w:p>
    <w:p>
      <w:pPr>
        <w:spacing w:before="0" w:after="0" w:line="408" w:lineRule="exact"/>
        <w:ind w:left="0" w:right="0" w:firstLine="576"/>
        <w:jc w:val="left"/>
      </w:pPr>
      <w:r>
        <w:rPr>
          <w:u w:val="single"/>
        </w:rPr>
        <w:t xml:space="preserve">(vii) Historical project budget and expenditures through fiscal year 2019;</w:t>
      </w:r>
    </w:p>
    <w:p>
      <w:pPr>
        <w:spacing w:before="0" w:after="0" w:line="408" w:lineRule="exact"/>
        <w:ind w:left="0" w:right="0" w:firstLine="576"/>
        <w:jc w:val="left"/>
      </w:pPr>
      <w:r>
        <w:rPr>
          <w:u w:val="single"/>
        </w:rPr>
        <w:t xml:space="preserve">(viii) Budget and expenditures each fiscal month; and</w:t>
      </w:r>
    </w:p>
    <w:p>
      <w:pPr>
        <w:spacing w:before="0" w:after="0" w:line="408" w:lineRule="exact"/>
        <w:ind w:left="0" w:right="0" w:firstLine="576"/>
        <w:jc w:val="left"/>
      </w:pPr>
      <w:r>
        <w:rPr>
          <w:u w:val="single"/>
        </w:rPr>
        <w:t xml:space="preserve">(ix) Estimated annual maintenance and operations costs by fiscal year</w:t>
      </w:r>
      <w:r>
        <w:rPr/>
        <w:t xml:space="preserve">.</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w:t>
      </w:r>
      <w:r>
        <w:rPr>
          <w:u w:val="single"/>
        </w:rPr>
        <w:t xml:space="preserve">The office of the state chief information officer must report on July 1st and December 1st each calendar year, beginning July 1, 2020, any suspension or termination of a project in the previous six month period to legislative fiscal committees.</w:t>
      </w:r>
    </w:p>
    <w:p>
      <w:pPr>
        <w:spacing w:before="0" w:after="0" w:line="408" w:lineRule="exact"/>
        <w:ind w:left="0" w:right="0" w:firstLine="576"/>
        <w:jc w:val="left"/>
      </w:pPr>
      <w:r>
        <w:rPr/>
        <w:t xml:space="preserve">(10) The office of the state chief information officer, in consultation with the office of financial management, may identify additional projects to be subject to this section, including projects that are not separately identified within an agency budget. </w:t>
      </w:r>
      <w:r>
        <w:rPr>
          <w:u w:val="single"/>
        </w:rPr>
        <w:t xml:space="preserve">The office of the state chief information officer must report on July 1st and December 1st each calendar year, beginning July 1, 2020, any additional projects to be subjected to this section that were identified in the previous six month period to legislative fiscal committees.</w:t>
      </w:r>
    </w:p>
    <w:p>
      <w:pPr>
        <w:spacing w:before="0" w:after="0" w:line="408" w:lineRule="exact"/>
        <w:ind w:left="0" w:right="0" w:firstLine="576"/>
        <w:jc w:val="left"/>
      </w:pPr>
      <w:r>
        <w:rPr/>
        <w:t xml:space="preserve">(11) The following department of transportation projects are subject to the conditions, limitations, and review provided in this section: Labor System Replacement, New Ferry Division Dispatch System, Maintenance Management System, Land Mobile Radio System Replacement, and New CSC System and Operator.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79</w:t>
      </w:r>
      <w:r>
        <w:rPr/>
        <w:t xml:space="preserve">.</w:t>
      </w:r>
      <w:r>
        <w:t xml:space="preserve">020</w:t>
      </w:r>
      <w:r>
        <w:rPr/>
        <w:t xml:space="preserve"> and 1997 c 81 s 2 are each amended to read as follows:</w:t>
      </w:r>
    </w:p>
    <w:p>
      <w:pPr>
        <w:spacing w:before="0" w:after="0" w:line="408" w:lineRule="exact"/>
        <w:ind w:left="0" w:right="0" w:firstLine="576"/>
        <w:jc w:val="left"/>
      </w:pPr>
      <w:r>
        <w:rPr/>
        <w:t xml:space="preserve">There is created in the motor vehicle fund the rural arterial trust account. All moneys deposited in the motor vehicle fund to be credited to the rural arterial trust account shall be expended for (1) the construction and improvement of county rural arterials and collectors, (2) the construction of replacement bridges funded by the federal bridge replacement program on access roads in rural areas, and (3) those expenses of the board associated with the administration of the rural arterial program. </w:t>
      </w:r>
      <w:r>
        <w:rPr>
          <w:u w:val="single"/>
        </w:rPr>
        <w:t xml:space="preserve">However, during the 2019-2021 fiscal biennium, the legislature may direct the state treasurer to make transfers of moneys in the rural arterial trust account 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385</w:t>
      </w:r>
      <w:r>
        <w:rPr/>
        <w:t xml:space="preserve"> and 2015 3rd sp.s. c 44 s 420 are each amended to read as follows:</w:t>
      </w:r>
    </w:p>
    <w:p>
      <w:pPr>
        <w:spacing w:before="0" w:after="0" w:line="408" w:lineRule="exact"/>
        <w:ind w:left="0" w:right="0" w:firstLine="576"/>
        <w:jc w:val="left"/>
      </w:pPr>
      <w:r>
        <w:rPr/>
        <w:t xml:space="preserve">(1) Beginning September 2019 and ending </w:t>
      </w:r>
      <w:r>
        <w:t>((</w:t>
      </w:r>
      <w:r>
        <w:rPr>
          <w:strike/>
        </w:rPr>
        <w:t xml:space="preserve">June 2021</w:t>
      </w:r>
      <w:r>
        <w:t>))</w:t>
      </w:r>
      <w:r>
        <w:rPr/>
        <w:t xml:space="preserve"> </w:t>
      </w:r>
      <w:r>
        <w:rPr>
          <w:u w:val="single"/>
        </w:rPr>
        <w:t xml:space="preserve">December 2019</w:t>
      </w:r>
      <w:r>
        <w:rPr/>
        <w:t xml:space="preserve">, by the last day of September</w:t>
      </w:r>
      <w:r>
        <w:t>((</w:t>
      </w:r>
      <w:r>
        <w:rPr>
          <w:strike/>
        </w:rPr>
        <w:t xml:space="preserve">,</w:t>
      </w:r>
      <w:r>
        <w:t>))</w:t>
      </w:r>
      <w:r>
        <w:rPr/>
        <w:t xml:space="preserve"> </w:t>
      </w:r>
      <w:r>
        <w:rPr>
          <w:u w:val="single"/>
        </w:rPr>
        <w:t xml:space="preserve">and</w:t>
      </w:r>
      <w:r>
        <w:rPr/>
        <w:t xml:space="preserve"> December</w:t>
      </w:r>
      <w:r>
        <w:t>((</w:t>
      </w:r>
      <w:r>
        <w:rPr>
          <w:strike/>
        </w:rPr>
        <w:t xml:space="preserve">, March, and June of each year</w:t>
      </w:r>
      <w:r>
        <w:t>))</w:t>
      </w:r>
      <w:r>
        <w:rPr/>
        <w:t xml:space="preserve">, the state treasurer must transfer from the general fund to the connecting Washington account created in RCW 46.68.395 thirteen million six hundred eighty thousand dollars.</w:t>
      </w:r>
    </w:p>
    <w:p>
      <w:pPr>
        <w:spacing w:before="0" w:after="0" w:line="408" w:lineRule="exact"/>
        <w:ind w:left="0" w:right="0" w:firstLine="576"/>
        <w:jc w:val="left"/>
      </w:pPr>
      <w:r>
        <w:rPr/>
        <w:t xml:space="preserve">(2) </w:t>
      </w:r>
      <w:r>
        <w:rPr>
          <w:u w:val="single"/>
        </w:rPr>
        <w:t xml:space="preserve">Beginning March 2020 and ending June 2021, by the last day of September, December, March, and June of each year, the state treasurer must transfer from the general fund to the multimodal transportation account created in RCW  47.66.070 thirteen million six hundred eighty thousand dollars.</w:t>
      </w:r>
    </w:p>
    <w:p>
      <w:pPr>
        <w:spacing w:before="0" w:after="0" w:line="408" w:lineRule="exact"/>
        <w:ind w:left="0" w:right="0" w:firstLine="576"/>
        <w:jc w:val="left"/>
      </w:pPr>
      <w:r>
        <w:rPr>
          <w:u w:val="single"/>
        </w:rPr>
        <w:t xml:space="preserve">(3)</w:t>
      </w:r>
      <w:r>
        <w:rPr/>
        <w:t xml:space="preserve"> Beginning September 2021 and ending June 2023, by the last day of September, December, March, and June of each year, the state treasurer must transfer from the general fund to the connecting Washington account created in RCW 46.68.395 thirteen million eight hundred five thousand dollars.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Beginning September 2023 and ending June 2025, by the last day of September, December, March, and June of each year, the state treasurer must transfer from the general fund to the connecting Washington account created in RCW 46.68.395 thirteen million nine hundred eighty-seven thousand dollars.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Beginning September 2025 and ending June 2027, by the last day of September, December, March, and June of each year, the state treasurer must transfer from the general fund to the connecting Washington account created in RCW 46.68.395 eleven million six hundred fifty-eight thousand dollars.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Beginning September 2027 and ending June 2029, by the last day of September, December, March, and June of each year, the state treasurer must transfer from the general fund to the connecting Washington account created in RCW 46.68.395 seven million five hundred sixty-four thousand dollars.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Beginning September 2029 and ending June 2031, by the last day of September, December, March, and June of each year, the state treasurer must transfer from the general fund to the connecting Washington account created in RCW 46.68.395 four million fifty-six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110</w:t>
      </w:r>
      <w:r>
        <w:rPr/>
        <w:t xml:space="preserve"> and 2015 3rd sp.s. c 11 s 4 are each amended to read as follows:</w:t>
      </w:r>
    </w:p>
    <w:p>
      <w:pPr>
        <w:spacing w:before="0" w:after="0" w:line="408" w:lineRule="exact"/>
        <w:ind w:left="0" w:right="0" w:firstLine="576"/>
        <w:jc w:val="left"/>
      </w:pPr>
      <w:r>
        <w:rPr/>
        <w:t xml:space="preserve">(1) The transit coordination grant program is created in the department. The purpose of the transit coordination grant program is to encourage joint planning and coordination on the part of central Puget Sound transit systems in order to improve the user experience, increase ridership, and make the most effective use of tax dollars. The department shall oversee, manage, score, select, and evaluate transit coordination grant program project applications, and shall select transit coordination grant recipients annually. A transit agency located in a county or counties with a population of seven hundred thousand or more that border Puget Sound is eligible to apply to the department for transit coordination grants.</w:t>
      </w:r>
    </w:p>
    <w:p>
      <w:pPr>
        <w:spacing w:before="0" w:after="0" w:line="408" w:lineRule="exact"/>
        <w:ind w:left="0" w:right="0" w:firstLine="576"/>
        <w:jc w:val="left"/>
      </w:pPr>
      <w:r>
        <w:rPr/>
        <w:t xml:space="preserve">(2) Projects eligible for transit coordination grants include, but are not limited to, projects that:</w:t>
      </w:r>
    </w:p>
    <w:p>
      <w:pPr>
        <w:spacing w:before="0" w:after="0" w:line="408" w:lineRule="exact"/>
        <w:ind w:left="0" w:right="0" w:firstLine="576"/>
        <w:jc w:val="left"/>
      </w:pPr>
      <w:r>
        <w:rPr/>
        <w:t xml:space="preserve">(a) Integrate marketing efforts;</w:t>
      </w:r>
    </w:p>
    <w:p>
      <w:pPr>
        <w:spacing w:before="0" w:after="0" w:line="408" w:lineRule="exact"/>
        <w:ind w:left="0" w:right="0" w:firstLine="576"/>
        <w:jc w:val="left"/>
      </w:pPr>
      <w:r>
        <w:rPr/>
        <w:t xml:space="preserve">(b) Align fare structures;</w:t>
      </w:r>
    </w:p>
    <w:p>
      <w:pPr>
        <w:spacing w:before="0" w:after="0" w:line="408" w:lineRule="exact"/>
        <w:ind w:left="0" w:right="0" w:firstLine="576"/>
        <w:jc w:val="left"/>
      </w:pPr>
      <w:r>
        <w:rPr/>
        <w:t xml:space="preserve">(c) Integrate service planning;</w:t>
      </w:r>
    </w:p>
    <w:p>
      <w:pPr>
        <w:spacing w:before="0" w:after="0" w:line="408" w:lineRule="exact"/>
        <w:ind w:left="0" w:right="0" w:firstLine="576"/>
        <w:jc w:val="left"/>
      </w:pPr>
      <w:r>
        <w:rPr/>
        <w:t xml:space="preserve">(d) Coordinate long-range planning, including capital projects planning and implementation;</w:t>
      </w:r>
    </w:p>
    <w:p>
      <w:pPr>
        <w:spacing w:before="0" w:after="0" w:line="408" w:lineRule="exact"/>
        <w:ind w:left="0" w:right="0" w:firstLine="576"/>
        <w:jc w:val="left"/>
      </w:pPr>
      <w:r>
        <w:rPr/>
        <w:t xml:space="preserve">(e) Integrate other administrative functions and internal business processes as appropriate; and</w:t>
      </w:r>
    </w:p>
    <w:p>
      <w:pPr>
        <w:spacing w:before="0" w:after="0" w:line="408" w:lineRule="exact"/>
        <w:ind w:left="0" w:right="0" w:firstLine="576"/>
        <w:jc w:val="left"/>
      </w:pPr>
      <w:r>
        <w:rPr/>
        <w:t xml:space="preserve">(f) Integrate certain customer-focused tools and initiatives.</w:t>
      </w:r>
    </w:p>
    <w:p>
      <w:pPr>
        <w:spacing w:before="0" w:after="0" w:line="408" w:lineRule="exact"/>
        <w:ind w:left="0" w:right="0" w:firstLine="576"/>
        <w:jc w:val="left"/>
      </w:pPr>
      <w:r>
        <w:rPr/>
        <w:t xml:space="preserve">(3) Transit coordination grants must, at a minimum, be proposed jointly by two or more eligible transit agencies and must include a description of the:</w:t>
      </w:r>
    </w:p>
    <w:p>
      <w:pPr>
        <w:spacing w:before="0" w:after="0" w:line="408" w:lineRule="exact"/>
        <w:ind w:left="0" w:right="0" w:firstLine="576"/>
        <w:jc w:val="left"/>
      </w:pPr>
      <w:r>
        <w:rPr/>
        <w:t xml:space="preserve">(a) Issue or problem to be addressed;</w:t>
      </w:r>
    </w:p>
    <w:p>
      <w:pPr>
        <w:spacing w:before="0" w:after="0" w:line="408" w:lineRule="exact"/>
        <w:ind w:left="0" w:right="0" w:firstLine="576"/>
        <w:jc w:val="left"/>
      </w:pPr>
      <w:r>
        <w:rPr/>
        <w:t xml:space="preserve">(b) Specific solution and measurable outcomes;</w:t>
      </w:r>
    </w:p>
    <w:p>
      <w:pPr>
        <w:spacing w:before="0" w:after="0" w:line="408" w:lineRule="exact"/>
        <w:ind w:left="0" w:right="0" w:firstLine="576"/>
        <w:jc w:val="left"/>
      </w:pPr>
      <w:r>
        <w:rPr/>
        <w:t xml:space="preserve">(c) Benefits such as cost savings, travel time improvements, improved coordination, and improved customer experience; and</w:t>
      </w:r>
    </w:p>
    <w:p>
      <w:pPr>
        <w:spacing w:before="0" w:after="0" w:line="408" w:lineRule="exact"/>
        <w:ind w:left="0" w:right="0" w:firstLine="576"/>
        <w:jc w:val="left"/>
      </w:pPr>
      <w:r>
        <w:rPr/>
        <w:t xml:space="preserve">(d) Performance measurements and an evaluation plan that includes the identification of milestones towards successful completion of the project.</w:t>
      </w:r>
    </w:p>
    <w:p>
      <w:pPr>
        <w:spacing w:before="0" w:after="0" w:line="408" w:lineRule="exact"/>
        <w:ind w:left="0" w:right="0" w:firstLine="576"/>
        <w:jc w:val="left"/>
      </w:pPr>
      <w:r>
        <w:rPr/>
        <w:t xml:space="preserve">(4) Transit coordination grant applications must include measurable outcomes for the project including, but not limited to, the following:</w:t>
      </w:r>
    </w:p>
    <w:p>
      <w:pPr>
        <w:spacing w:before="0" w:after="0" w:line="408" w:lineRule="exact"/>
        <w:ind w:left="0" w:right="0" w:firstLine="576"/>
        <w:jc w:val="left"/>
      </w:pPr>
      <w:r>
        <w:rPr/>
        <w:t xml:space="preserve">(a) Impacts on service, such as increased service, improved service delivery, and improved transfers and coordination across transit service;</w:t>
      </w:r>
    </w:p>
    <w:p>
      <w:pPr>
        <w:spacing w:before="0" w:after="0" w:line="408" w:lineRule="exact"/>
        <w:ind w:left="0" w:right="0" w:firstLine="576"/>
        <w:jc w:val="left"/>
      </w:pPr>
      <w:r>
        <w:rPr/>
        <w:t xml:space="preserve">(b) Impacts on customer service, such as: Improved reliability; improved outreach and coordination with customers, employers, and communities; improvements in customer service functions, such as customer response time and web-based and other communications; and</w:t>
      </w:r>
    </w:p>
    <w:p>
      <w:pPr>
        <w:spacing w:before="0" w:after="0" w:line="408" w:lineRule="exact"/>
        <w:ind w:left="0" w:right="0" w:firstLine="576"/>
        <w:jc w:val="left"/>
      </w:pPr>
      <w:r>
        <w:rPr/>
        <w:t xml:space="preserve">(c) Impacts on administration, such as improved marketing and outreach efforts, integrated customer-focused tools, and improved cross-agency communications.</w:t>
      </w:r>
    </w:p>
    <w:p>
      <w:pPr>
        <w:spacing w:before="0" w:after="0" w:line="408" w:lineRule="exact"/>
        <w:ind w:left="0" w:right="0" w:firstLine="576"/>
        <w:jc w:val="left"/>
      </w:pPr>
      <w:r>
        <w:rPr/>
        <w:t xml:space="preserve">(5) Transit coordination grant applications must also include:</w:t>
      </w:r>
    </w:p>
    <w:p>
      <w:pPr>
        <w:spacing w:before="0" w:after="0" w:line="408" w:lineRule="exact"/>
        <w:ind w:left="0" w:right="0" w:firstLine="576"/>
        <w:jc w:val="left"/>
      </w:pPr>
      <w:r>
        <w:rPr/>
        <w:t xml:space="preserve">(a) Project budget and cost details; and</w:t>
      </w:r>
    </w:p>
    <w:p>
      <w:pPr>
        <w:spacing w:before="0" w:after="0" w:line="408" w:lineRule="exact"/>
        <w:ind w:left="0" w:right="0" w:firstLine="576"/>
        <w:jc w:val="left"/>
      </w:pPr>
      <w:r>
        <w:rPr/>
        <w:t xml:space="preserve">(b) A commitment and description of local matching funding of at least ten percent of the project cost.</w:t>
      </w:r>
    </w:p>
    <w:p>
      <w:pPr>
        <w:spacing w:before="0" w:after="0" w:line="408" w:lineRule="exact"/>
        <w:ind w:left="0" w:right="0" w:firstLine="576"/>
        <w:jc w:val="left"/>
      </w:pPr>
      <w:r>
        <w:rPr/>
        <w:t xml:space="preserve">(6) Upon completion of the project, transit coordination grant recipients must provide a report to the department that includes an overview of the project, how the grant funds were spent, and the extent to which the identified project outcomes were met. In addition, such reports must include a description of best practices that could be transferred to other transit agencies faced with similar issues to those addressed by the transit coordination grant recipient. The department must report annually to the transportation committees of the legislature on the transit coordination grants that were awarded, and the report must include data to determine if completed transit coordination grant projects produced the anticipated outcomes included in the grant applications.</w:t>
      </w:r>
    </w:p>
    <w:p>
      <w:pPr>
        <w:spacing w:before="0" w:after="0" w:line="408" w:lineRule="exact"/>
        <w:ind w:left="0" w:right="0" w:firstLine="576"/>
        <w:jc w:val="left"/>
      </w:pPr>
      <w:r>
        <w:rPr/>
        <w:t xml:space="preserve">(7) This section expires July 1, </w:t>
      </w:r>
      <w:r>
        <w:t>((</w:t>
      </w:r>
      <w:r>
        <w:rPr>
          <w:strike/>
        </w:rPr>
        <w:t xml:space="preserve">2020</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2019 c 287 s 15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and the support of other transportation electrification and alternative fuel related purposes. Moneys in the account may be spent only after appropriation. </w:t>
      </w:r>
      <w:r>
        <w:rPr>
          <w:u w:val="single"/>
        </w:rPr>
        <w:t xml:space="preserve">During the 2019-2021 fiscal biennium, the legislature may direct the state treasurer to make transfers of moneys in the electric vehicle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w:t>
      </w:r>
      <w:r>
        <w:rPr/>
        <w:t xml:space="preserve"> Before a local government subject to this chapter may impose a motor vehicle excise tax, the local government must contract with the department for the collection of the tax. The department may charge a reasonable amount, not to exceed one percent of tax collections, </w:t>
      </w:r>
      <w:r>
        <w:rPr>
          <w:u w:val="single"/>
        </w:rPr>
        <w:t xml:space="preserve">or two and one-half percent during the 2019-2021 biennium,</w:t>
      </w:r>
      <w:r>
        <w:rPr/>
        <w:t xml:space="preserve"> for the administration and collection of the tax.</w:t>
      </w:r>
    </w:p>
    <w:p>
      <w:pPr>
        <w:spacing w:before="0" w:after="0" w:line="408" w:lineRule="exact"/>
        <w:ind w:left="0" w:right="0" w:firstLine="576"/>
        <w:jc w:val="left"/>
      </w:pPr>
      <w:r>
        <w:rPr>
          <w:u w:val="single"/>
        </w:rPr>
        <w:t xml:space="preserve">(2) For fiscal year 2021, the department shall charge a minimum of seven million eight hundred two thousand dollars, which is the reasonable amount aimed at achieving full cost recovery for the administration and collection of a motor vehicle excise tax. The amount of the full reimbursement for the administration and collection of the motor vehicle excise tax must be deducted before distributing any revenues to a regional transit authority. Any reimbursement to ensure full cost recovery beyond the amount specified in this subsection may be negotiated between the department and the regional transit authority if full cost recovery has not been achieved, or if based on emergent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2015 3rd sp.s. c 44 s 106 are each amended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u w:val="single"/>
        </w:rPr>
        <w:t xml:space="preserve">(3) During the 2019-2021 fiscal biennium, the legislature may direct the state treasurer to make transfers of moneys in the connecting Washington account to the motor vehicle fund.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2322</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w:t>
      </w:r>
    </w:p>
    <w:p>
      <w:pPr>
        <w:jc w:val="right"/>
      </w:pPr>
      <w:r>
        <w:rPr>
          <w:b/>
        </w:rPr>
        <w:t xml:space="preserve">ADOPTED 3/3/20</w:t>
      </w:r>
    </w:p>
    <w:p>
      <w:pPr>
        <w:spacing w:before="0" w:after="0" w:line="408" w:lineRule="exact"/>
        <w:ind w:left="0" w:right="0" w:firstLine="576"/>
        <w:jc w:val="left"/>
      </w:pPr>
      <w:r>
        <w:rPr/>
        <w:t xml:space="preserve">On page 1, line 1 of the title, after "appropriations;" strike the remainder of the title and insert "amending RCW 36.79.020, 82.32.385, 47.66.110, 82.44.200, 82.44.135, and 46.68.395; amending 2019 c 416 ss 103, 105, 108, 109, 201-223, 301, 303-311, 313, 401-408, 601, 606, and 701 (uncodified); adding new sections to 2019 c 416 (uncodified); making appropriations and authorizing expenditures for capital improvements;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b809027a254d86" /></Relationships>
</file>