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fa0b30d324db4" /></Relationships>
</file>

<file path=word/document.xml><?xml version="1.0" encoding="utf-8"?>
<w:document xmlns:w="http://schemas.openxmlformats.org/wordprocessingml/2006/main">
  <w:body>
    <w:p>
      <w:r>
        <w:rPr>
          <w:b/>
        </w:rPr>
        <w:r>
          <w:rPr/>
          <w:t xml:space="preserve">2322-S.E</w:t>
        </w:r>
      </w:r>
      <w:r>
        <w:rPr>
          <w:b/>
        </w:rPr>
        <w:t xml:space="preserve"> </w:t>
        <w:t xml:space="preserve">AMS</w:t>
      </w:r>
      <w:r>
        <w:rPr>
          <w:b/>
        </w:rPr>
        <w:t xml:space="preserve"> </w:t>
        <w:r>
          <w:rPr/>
          <w:t xml:space="preserve">HOBB</w:t>
        </w:r>
      </w:r>
      <w:r>
        <w:rPr>
          <w:b/>
        </w:rPr>
        <w:t xml:space="preserve"> </w:t>
        <w:r>
          <w:rPr/>
          <w:t xml:space="preserve">S7225.1</w:t>
        </w:r>
      </w:r>
      <w:r>
        <w:rPr>
          <w:b/>
        </w:rPr>
        <w:t xml:space="preserve"> - NOT FOR FLOOR USE</w:t>
      </w:r>
    </w:p>
    <w:p>
      <w:pPr>
        <w:ind w:left="0" w:right="0" w:firstLine="576"/>
      </w:pPr>
    </w:p>
    <w:p>
      <w:pPr>
        <w:spacing w:before="480" w:after="0" w:line="408" w:lineRule="exact"/>
      </w:pPr>
      <w:r>
        <w:rPr>
          <w:b/>
          <w:u w:val="single"/>
        </w:rPr>
        <w:t xml:space="preserve">ESHB 2322</w:t>
      </w:r>
      <w:r>
        <w:t xml:space="preserve"> -</w:t>
      </w:r>
      <w:r>
        <w:t xml:space="preserve"> </w:t>
        <w:t xml:space="preserve">S AMD</w:t>
      </w:r>
      <w:r>
        <w:t xml:space="preserve"> </w:t>
      </w:r>
      <w:r>
        <w:rPr>
          <w:b/>
        </w:rPr>
        <w:t xml:space="preserve">1215</w:t>
      </w:r>
    </w:p>
    <w:p>
      <w:pPr>
        <w:spacing w:before="0" w:after="0" w:line="408" w:lineRule="exact"/>
        <w:ind w:left="0" w:right="0" w:firstLine="576"/>
        <w:jc w:val="left"/>
      </w:pPr>
      <w:r>
        <w:rPr/>
        <w:t xml:space="preserve">By Senator Hobbs</w:t>
      </w:r>
    </w:p>
    <w:p>
      <w:pPr>
        <w:jc w:val="right"/>
      </w:pPr>
      <w:r>
        <w:rPr>
          <w:b/>
        </w:rPr>
        <w:t xml:space="preserve">ADOPTED AS AMENDED 03/03/2020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0" w:after="0" w:line="408" w:lineRule="exact"/>
        <w:ind w:left="0" w:right="0" w:firstLine="576"/>
        <w:jc w:val="left"/>
      </w:pPr>
      <w:r>
        <w:rPr>
          <w:u w:val="single"/>
        </w:rPr>
        <w:t xml:space="preserve">(2) Within existing resources, the office of financial management shall issue a request for information for an account-based system capable of processing state tolling, state ferry ticketing and reservations, and state parks discover pass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2019</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w:t>
      </w:r>
      <w:r>
        <w:t>((</w:t>
      </w:r>
      <w:r>
        <w:rPr>
          <w:strike/>
        </w:rPr>
        <w:t xml:space="preserve">plainly mark the locations</w:t>
      </w:r>
      <w:r>
        <w:t>))</w:t>
      </w:r>
      <w:r>
        <w:rPr/>
        <w:t xml:space="preserve"> </w:t>
      </w:r>
      <w:r>
        <w:rPr>
          <w:u w:val="single"/>
        </w:rPr>
        <w:t xml:space="preserve">install two signs facing opposite directions within two hundred feet, or otherwise consistent with the uniform manual on traffic control devices,</w:t>
      </w:r>
      <w:r>
        <w:rPr/>
        <w:t xml:space="preserve"> where the automated vehicle noise enforcement camera is used </w:t>
      </w:r>
      <w:r>
        <w:t>((</w:t>
      </w:r>
      <w:r>
        <w:rPr>
          <w:strike/>
        </w:rPr>
        <w:t xml:space="preserve">by placing signs on street locations that clearly indicate to a driver that he or she is entering a zone where traffic laws violations are being detected by automated vehicle noise enforcement cameras that record both audio and video</w:t>
      </w:r>
      <w:r>
        <w:t>))</w:t>
      </w:r>
      <w:r>
        <w:rPr/>
        <w:t xml:space="preserve"> </w:t>
      </w:r>
      <w:r>
        <w:rPr>
          <w:u w:val="single"/>
        </w:rPr>
        <w:t xml:space="preserve">that state "Street Racing Noise Pilot Program in Progress"</w:t>
      </w:r>
      <w:r>
        <w:rPr/>
        <w:t xml:space="preserve">;</w:t>
      </w:r>
    </w:p>
    <w:p>
      <w:pPr>
        <w:spacing w:before="0" w:after="0" w:line="408" w:lineRule="exact"/>
        <w:ind w:left="0" w:right="0" w:firstLine="576"/>
        <w:jc w:val="left"/>
      </w:pPr>
      <w:r>
        <w:rPr/>
        <w:t xml:space="preserve">(iii) Cities testing the use of automated vehicle noise enforcement cameras must </w:t>
      </w:r>
      <w:r>
        <w:t>((</w:t>
      </w:r>
      <w:r>
        <w:rPr>
          <w:strike/>
        </w:rPr>
        <w:t xml:space="preserve">provide periodic notice by mail to its residents</w:t>
      </w:r>
      <w:r>
        <w:t>))</w:t>
      </w:r>
      <w:r>
        <w:rPr/>
        <w:t xml:space="preserve"> </w:t>
      </w:r>
      <w:r>
        <w:rPr>
          <w:u w:val="single"/>
        </w:rPr>
        <w:t xml:space="preserve">post information on the city web site and notify local media outlets</w:t>
      </w:r>
      <w:r>
        <w:rPr/>
        <w:t xml:space="preserve">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 HOV passenger violation has occurred to test the feasibility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u w:val="single"/>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u w:val="single"/>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$1,137,000</w:t>
      </w:r>
      <w:r>
        <w:t>))</w:t>
      </w:r>
    </w:p>
    <w:p>
      <w:pPr>
        <w:spacing w:before="0" w:after="0" w:line="408" w:lineRule="exact"/>
        <w:ind w:left="0" w:right="0" w:firstLine="0"/>
        <w:jc w:val="left"/>
        <w:tabs>
          <w:tab w:val="right" w:leader="none" w:pos="9936"/>
        </w:tabs>
      </w:pPr>
      <w:r>
        <w:tab/>
      </w:r>
      <w:r>
        <w:rPr>
          <w:u w:val="single"/>
        </w:rPr>
        <w:t xml:space="preserve">$1,127,000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$2,780,000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$1,677,000</w:t>
      </w:r>
      <w:r>
        <w:t>))</w:t>
      </w:r>
    </w:p>
    <w:p>
      <w:pPr>
        <w:spacing w:before="0" w:after="0" w:line="408" w:lineRule="exact"/>
        <w:ind w:left="0" w:right="0" w:firstLine="0"/>
        <w:jc w:val="left"/>
        <w:tabs>
          <w:tab w:val="right" w:leader="none" w:pos="9936"/>
        </w:tabs>
      </w:pPr>
      <w:r>
        <w:tab/>
      </w:r>
      <w:r>
        <w:rPr>
          <w:u w:val="single"/>
        </w:rPr>
        <w:t xml:space="preserve">$1,662,000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$1,936,000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$2,893,000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w:t>
      </w:r>
      <w:r>
        <w:t>((</w:t>
      </w:r>
      <w:r>
        <w:rPr>
          <w:strike/>
        </w:rPr>
        <w:t xml:space="preserve">and</w:t>
      </w:r>
      <w:r>
        <w:t>))</w:t>
      </w:r>
      <w:r>
        <w:rPr/>
        <w:t xml:space="preserve"> (c) </w:t>
      </w:r>
      <w:r>
        <w:rPr>
          <w:u w:val="single"/>
        </w:rPr>
        <w:t xml:space="preserve">recommendations on whether a revision to the statewide transportation policy goals in RCW 47.04.280 is warranted in light of the recommendations and options identified in (a) and (b) of this subsection; and (d)</w:t>
      </w:r>
      <w:r>
        <w:rPr/>
        <w:t xml:space="preserve">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w:t>
      </w:r>
      <w:r>
        <w:t>((</w:t>
      </w:r>
      <w:r>
        <w:rPr>
          <w:strike/>
        </w:rPr>
        <w:t xml:space="preserve">$450,000</w:t>
      </w:r>
      <w:r>
        <w:t>))</w:t>
      </w:r>
      <w:r>
        <w:rPr/>
        <w:t xml:space="preserve"> </w:t>
      </w:r>
      <w:r>
        <w:rPr>
          <w:u w:val="single"/>
        </w:rPr>
        <w:t xml:space="preserve">$382,000</w:t>
      </w:r>
      <w:r>
        <w:rPr/>
        <w:t xml:space="preserve">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$2,171,000</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 </w:t>
      </w:r>
      <w:r>
        <w:tab/>
      </w:r>
      <w:r>
        <w:rPr>
          <w:strike/>
        </w:rPr>
        <w:t xml:space="preserve">$112,000</w:t>
      </w:r>
      <w:r>
        <w:t>))</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$410,000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$271,000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u w:val="single"/>
        </w:rPr>
        <w:t xml:space="preserve">(c) If additional federal funding becomes available after January 1, 2020, the transportation commission, jointly with the department of licensing, must develop an implementation plan for imposing a per mile fee on electric, hybrid, and state fleet vehicles that builds off the ongoing work of the transportation commission in evaluating a road usage charge. The plan must include, but is not limited to:</w:t>
      </w:r>
    </w:p>
    <w:p>
      <w:pPr>
        <w:spacing w:before="0" w:after="0" w:line="408" w:lineRule="exact"/>
        <w:ind w:left="0" w:right="0" w:firstLine="576"/>
        <w:jc w:val="left"/>
      </w:pPr>
      <w:r>
        <w:rPr>
          <w:u w:val="single"/>
        </w:rPr>
        <w:t xml:space="preserve">(i) Different mileage reporting options;</w:t>
      </w:r>
    </w:p>
    <w:p>
      <w:pPr>
        <w:spacing w:before="0" w:after="0" w:line="408" w:lineRule="exact"/>
        <w:ind w:left="0" w:right="0" w:firstLine="576"/>
        <w:jc w:val="left"/>
      </w:pPr>
      <w:r>
        <w:rPr>
          <w:u w:val="single"/>
        </w:rPr>
        <w:t xml:space="preserve">(ii) Recommended fee methods and rates for achieving cost efficiency, fairness, minimal administrative cost, payment compliance, consumer choice, and preserving individual privacy;</w:t>
      </w:r>
    </w:p>
    <w:p>
      <w:pPr>
        <w:spacing w:before="0" w:after="0" w:line="408" w:lineRule="exact"/>
        <w:ind w:left="0" w:right="0" w:firstLine="576"/>
        <w:jc w:val="left"/>
      </w:pPr>
      <w:r>
        <w:rPr>
          <w:u w:val="single"/>
        </w:rPr>
        <w:t xml:space="preserve">(iii) Options for variable rates based on the factors listed in (c)(ii) of this subsection and vehicle classifications of vehicles, ensuring vehicles are paying for their proportional impact on road preservation and maintenance costs, climate emission impacts, fuel efficiency, or other policy levers that the legislature may want to consider;</w:t>
      </w:r>
    </w:p>
    <w:p>
      <w:pPr>
        <w:spacing w:before="0" w:after="0" w:line="408" w:lineRule="exact"/>
        <w:ind w:left="0" w:right="0" w:firstLine="576"/>
        <w:jc w:val="left"/>
      </w:pPr>
      <w:r>
        <w:rPr>
          <w:u w:val="single"/>
        </w:rPr>
        <w:t xml:space="preserve">(iv) Alternatives in the payment method to allow for monthly or quarterly payment rather than payment on an annual basis;</w:t>
      </w:r>
    </w:p>
    <w:p>
      <w:pPr>
        <w:spacing w:before="0" w:after="0" w:line="408" w:lineRule="exact"/>
        <w:ind w:left="0" w:right="0" w:firstLine="576"/>
        <w:jc w:val="left"/>
      </w:pPr>
      <w:r>
        <w:rPr>
          <w:u w:val="single"/>
        </w:rPr>
        <w:t xml:space="preserve">(v) Any recommended statutory changes, including suggested offsets or rebates to the per mile fee to recognize other taxes and fees paid by electric and hybrid vehicle owners;</w:t>
      </w:r>
    </w:p>
    <w:p>
      <w:pPr>
        <w:spacing w:before="0" w:after="0" w:line="408" w:lineRule="exact"/>
        <w:ind w:left="0" w:right="0" w:firstLine="576"/>
        <w:jc w:val="left"/>
      </w:pPr>
      <w:r>
        <w:rPr>
          <w:u w:val="single"/>
        </w:rPr>
        <w:t xml:space="preserve">(vi)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 and options to incorporate existing gas tax distributions and allocations into a per mile funding system at the time these revenues comprise a significant share of state revenues for transportation purposes; and</w:t>
      </w:r>
    </w:p>
    <w:p>
      <w:pPr>
        <w:spacing w:before="0" w:after="0" w:line="408" w:lineRule="exact"/>
        <w:ind w:left="0" w:right="0" w:firstLine="576"/>
        <w:jc w:val="left"/>
      </w:pPr>
      <w:r>
        <w:rPr>
          <w:u w:val="single"/>
        </w:rPr>
        <w:t xml:space="preserve">(vii)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u w:val="single"/>
        </w:rPr>
        <w:t xml:space="preserve">(3) $160,000 of the Interstate 405 and state route number 167 express toll lanes account</w:t>
      </w:r>
      <w:r>
        <w:rPr>
          <w:rFonts w:ascii="Times New Roman" w:hAnsi="Times New Roman"/>
          <w:u w:val="single"/>
        </w:rPr>
        <w:t xml:space="preserve">—</w:t>
      </w:r>
      <w:r>
        <w:rPr>
          <w:u w:val="single"/>
        </w:rPr>
        <w:t xml:space="preserve">state appropriation, $271,000 of the state route number 520 corridor account</w:t>
      </w:r>
      <w:r>
        <w:rPr>
          <w:rFonts w:ascii="Times New Roman" w:hAnsi="Times New Roman"/>
          <w:u w:val="single"/>
        </w:rPr>
        <w:t xml:space="preserve">—</w:t>
      </w:r>
      <w:r>
        <w:rPr>
          <w:u w:val="single"/>
        </w:rPr>
        <w:t xml:space="preserve">state appropriation, $158,000 of the Tacoma Narrows toll bridge account</w:t>
      </w:r>
      <w:r>
        <w:rPr>
          <w:rFonts w:ascii="Times New Roman" w:hAnsi="Times New Roman"/>
          <w:u w:val="single"/>
        </w:rPr>
        <w:t xml:space="preserve">—</w:t>
      </w:r>
      <w:r>
        <w:rPr>
          <w:u w:val="single"/>
        </w:rPr>
        <w:t xml:space="preserve">state appropriation, and $136,000 of the Alaskan Way viaduct replacement project account</w:t>
      </w:r>
      <w:r>
        <w:rPr>
          <w:rFonts w:ascii="Times New Roman" w:hAnsi="Times New Roman"/>
          <w:u w:val="single"/>
        </w:rPr>
        <w:t xml:space="preserve">—</w:t>
      </w:r>
      <w:r>
        <w:rPr>
          <w:u w:val="single"/>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(4) Beginning July 1, 2020, the commission shall convene a ferry capital construction oversight committee. The committee shall meet at least two times every year to review the Washington state ferries capital construction plan and make recommendations to control costs and ensure that ferry capital investments meet projected future needs. The commission shall support the committee within existing resources. Members of the committee must include at least four citizen representatives from communities served by Washington state ferries.</w:t>
      </w:r>
    </w:p>
    <w:p>
      <w:pPr>
        <w:spacing w:before="0" w:after="0" w:line="408" w:lineRule="exact"/>
        <w:ind w:left="0" w:right="0" w:firstLine="576"/>
        <w:jc w:val="left"/>
      </w:pPr>
      <w:r>
        <w:rPr>
          <w:u w:val="single"/>
        </w:rPr>
        <w:t xml:space="preserve">(5)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$498,832,000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$4,286,000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$1,182,000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$1,988,000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$996,000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$536,975,000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u w:val="single"/>
        </w:rPr>
        <w:t xml:space="preserve">(14) $100,000 of the state patrol highway account</w:t>
      </w:r>
      <w:r>
        <w:rPr>
          <w:rFonts w:ascii="Times New Roman" w:hAnsi="Times New Roman"/>
          <w:u w:val="single"/>
        </w:rPr>
        <w:t xml:space="preserve">—</w:t>
      </w:r>
      <w:r>
        <w:rPr>
          <w:u w:val="single"/>
        </w:rPr>
        <w:t xml:space="preserve">state appropriation is provided solely for the implementation of Senate Bill No. 6218, Laws of 2020 (Washington state patrol retirement definition of salary), which reflects an increase in the Washington state patrol retirement system pension contribution rate of 0.15 percent for changes to the definition of salary. If Senate Bill No. 6218, Laws of 2020 is not enacted by June 30, 2020, the amount provided in this subsection lapses.</w:t>
      </w:r>
    </w:p>
    <w:p>
      <w:pPr>
        <w:spacing w:before="0" w:after="0" w:line="408" w:lineRule="exact"/>
        <w:ind w:left="0" w:right="0" w:firstLine="576"/>
        <w:jc w:val="left"/>
      </w:pPr>
      <w:r>
        <w:rPr>
          <w:u w:val="single"/>
        </w:rPr>
        <w:t xml:space="preserve">(15) $4,000,000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the state patrol and may be spent only if a court of final jurisdiction holds that chapter 1 (Initiative Measure No. 976), Laws of 2020 is unconstitutional in its entirety.</w:t>
      </w:r>
    </w:p>
    <w:p>
      <w:pPr>
        <w:spacing w:before="0" w:after="0" w:line="408" w:lineRule="exact"/>
        <w:ind w:left="0" w:right="0" w:firstLine="576"/>
        <w:jc w:val="left"/>
      </w:pPr>
      <w:r>
        <w:rPr>
          <w:u w:val="single"/>
        </w:rPr>
        <w:t xml:space="preserve">(16) The Washington state patrol is directed to terminate its "Agreement for Utility Connection and Reimbursement of Water Extension Expenses" with the city of Shelton, belatedly recorded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$5,048,000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$561,000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$241,859,000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$72,812,000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$7,654,000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w:t>
      </w:r>
      <w:r>
        <w:rPr>
          <w:u w:val="single"/>
        </w:rPr>
        <w:t xml:space="preserve">, and an update by May 1, 2020</w:t>
      </w:r>
      <w:r>
        <w:rPr/>
        <w:t xml:space="preserve">.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(11)</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(12)</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(13)</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(14)</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(17)</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(18)</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(19)</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w:t>
      </w:r>
      <w:r>
        <w:t>))</w:t>
      </w:r>
      <w:r>
        <w:rPr/>
        <w:t xml:space="preserve"> </w:t>
      </w:r>
      <w:r>
        <w:rPr>
          <w:u w:val="single"/>
        </w:rPr>
        <w:t xml:space="preserve">(20)</w:t>
      </w:r>
      <w:r>
        <w:rPr/>
        <w:t xml:space="preserve">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(21)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u w:val="single"/>
        </w:rPr>
        <w:t xml:space="preserve">(22) $35,000 of the motor vehicle account</w:t>
      </w:r>
      <w:r>
        <w:rPr>
          <w:rFonts w:ascii="Times New Roman" w:hAnsi="Times New Roman"/>
          <w:u w:val="single"/>
        </w:rPr>
        <w:t xml:space="preserve">—</w:t>
      </w:r>
      <w:r>
        <w:rPr>
          <w:u w:val="single"/>
        </w:rPr>
        <w:t xml:space="preserve">state appropriation and $50,000 of the state wildlife account</w:t>
      </w:r>
      <w:r>
        <w:rPr>
          <w:rFonts w:ascii="Times New Roman" w:hAnsi="Times New Roman"/>
          <w:u w:val="single"/>
        </w:rPr>
        <w:t xml:space="preserve">—</w:t>
      </w:r>
      <w:r>
        <w:rPr>
          <w:u w:val="single"/>
        </w:rPr>
        <w:t xml:space="preserve">state appropriation are provided solely for the implementation of Engrossed Substitute Senate Bill No. 6156, Laws of 2020 (collector vehicle license plates). If Engrossed Substitute Senate Bill No. 6156, Laws of 2020 is not enacted by June 30, 2020, the amounts provided in this subsection lapse.</w:t>
      </w:r>
    </w:p>
    <w:p>
      <w:pPr>
        <w:spacing w:before="0" w:after="0" w:line="408" w:lineRule="exact"/>
        <w:ind w:left="0" w:right="0" w:firstLine="576"/>
        <w:jc w:val="left"/>
      </w:pPr>
      <w:r>
        <w:rPr>
          <w:u w:val="single"/>
        </w:rPr>
        <w:t xml:space="preserve">(23) $19,000 of the motor vehicle account</w:t>
      </w:r>
      <w:r>
        <w:rPr>
          <w:rFonts w:ascii="Times New Roman" w:hAnsi="Times New Roman"/>
          <w:u w:val="single"/>
        </w:rPr>
        <w:t xml:space="preserve">—</w:t>
      </w:r>
      <w:r>
        <w:rPr>
          <w:u w:val="single"/>
        </w:rPr>
        <w:t xml:space="preserve">state appropriation is provided solely for the implementation of Engrossed Senate Bill No. 6032, Laws of 2020 (apples special license plate). If Engrossed Senate Bill No. 6032, Laws of 2020 is not enacted by June 30, 2020, the amount provided in this subsection lapses.</w:t>
      </w:r>
    </w:p>
    <w:p>
      <w:pPr>
        <w:spacing w:before="0" w:after="0" w:line="408" w:lineRule="exact"/>
        <w:ind w:left="0" w:right="0" w:firstLine="576"/>
        <w:jc w:val="left"/>
      </w:pPr>
      <w:r>
        <w:rPr>
          <w:u w:val="single"/>
        </w:rPr>
        <w:t xml:space="preserve">(24) $14,000 of the motor vehicle account—state appropriation is provided solely for the implementation of Senate Bill No. 6115, Laws of 2020 (off road vehicle registrations). If Senate Bill No. 6115, Laws of 2020 is not enacted by June 30, 2020, the amount provided in this subsection lapses.</w:t>
      </w:r>
    </w:p>
    <w:p>
      <w:pPr>
        <w:spacing w:before="0" w:after="0" w:line="408" w:lineRule="exact"/>
        <w:ind w:left="0" w:right="0" w:firstLine="576"/>
        <w:jc w:val="left"/>
      </w:pPr>
      <w:r>
        <w:rPr>
          <w:u w:val="single"/>
        </w:rPr>
        <w:t xml:space="preserve">(25) $105,000 of the motor vehicle account—state appropriation is provided solely for the implementation of Senate Bill No. 6251, Laws of 2020 (tribal vehicles compact). If Senate Bill No. 6251, Laws of 2020 is not enacted by June 30, 2020, the amount provided in this subsection lapses.</w:t>
      </w:r>
    </w:p>
    <w:p>
      <w:pPr>
        <w:spacing w:before="0" w:after="0" w:line="408" w:lineRule="exact"/>
        <w:ind w:left="0" w:right="0" w:firstLine="576"/>
        <w:jc w:val="left"/>
      </w:pPr>
      <w:r>
        <w:rPr>
          <w:u w:val="single"/>
        </w:rPr>
        <w:t xml:space="preserve">(26) $107,000 of the highway safety account—state appropriation is provided solely for the implementation of Second Substitute Senate Bill No. 5544, Laws of 2020 (veteran commercial driver's license waivers). If Second Substitute Senate Bill No. 5544, Laws of 2020 is not enacted by June 30, 2020, the amount provided in this subsection lapses.</w:t>
      </w:r>
    </w:p>
    <w:p>
      <w:pPr>
        <w:spacing w:before="0" w:after="0" w:line="408" w:lineRule="exact"/>
        <w:ind w:left="0" w:right="0" w:firstLine="576"/>
        <w:jc w:val="left"/>
      </w:pPr>
      <w:r>
        <w:rPr>
          <w:u w:val="single"/>
        </w:rPr>
        <w:t xml:space="preserve">(27) $57,000 of the state wildlife account—state appropriation is provided solely for the implementation of Substitute Senate Bill No. 6072, Laws of 2020 (state wildlife account). If Substitute Senate Bill No. 6072, Laws of 2020 is not enacted by June 30, 2020, the amount provided in this subsection lapses.</w:t>
      </w:r>
    </w:p>
    <w:p>
      <w:pPr>
        <w:spacing w:before="0" w:after="0" w:line="408" w:lineRule="exact"/>
        <w:ind w:left="0" w:right="0" w:firstLine="576"/>
        <w:jc w:val="left"/>
      </w:pPr>
      <w:r>
        <w:rPr>
          <w:u w:val="single"/>
        </w:rPr>
        <w:t xml:space="preserve">(28)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rPr>
          <w:u w:val="single"/>
        </w:rPr>
        <w:t xml:space="preserve">(29) $1,624,000 of the motor vehicle account</w:t>
      </w:r>
      <w:r>
        <w:rPr>
          <w:rFonts w:ascii="Times New Roman" w:hAnsi="Times New Roman"/>
          <w:u w:val="single"/>
        </w:rPr>
        <w:t xml:space="preserve">—</w:t>
      </w:r>
      <w:r>
        <w:rPr>
          <w:u w:val="single"/>
        </w:rPr>
        <w:t xml:space="preserve">state appropriation is provided solely for the department to implement a pilot program allowing the registered owner, or the registered owner's authorized representative, of a vehicle that is subject to a motor vehicle excise tax to enter into either a quarterly or monthly payment plan with the department for the amount of motor vehicle excise tax due. To defray the cost of administering the pilot, the department may charge a fee of not more than one percent of each vehicle registration transaction when paid with a quarterly or monthly payment plan and this fee must be deposited in the motor vehicle fund created in RCW 46.68.070. It is the intent of the legislature that under the pilot, payments made after the application for a renewal vehicle registration are not subject to additional fees under RCW 46.17.040(1)(b), 46.17.005, 46.17.025, or 46.17.015.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$59,056,000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$33,805,000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$27,456,000</w:t>
      </w:r>
    </w:p>
    <w:p>
      <w:pPr>
        <w:tabs>
          <w:tab w:val="right" w:leader="dot" w:pos="9936"/>
        </w:tabs>
        <w:ind w:left="0" w:right="0" w:firstLine="1440"/>
      </w:pPr>
      <w:r>
        <w:rPr/>
        <w:t xml:space="preserve">TOTAL APPROPRIATION</w:t>
      </w:r>
      <w:r>
        <w:tab/>
      </w:r>
      <w:r>
        <w:rPr>
          <w:strike/>
        </w:rPr>
        <w:t xml:space="preserve">$118,402,000</w:t>
      </w:r>
    </w:p>
    <w:p>
      <w:pPr>
        <w:spacing w:before="0" w:after="0" w:line="408" w:lineRule="exact"/>
        <w:ind w:left="0" w:right="0" w:firstLine="0"/>
        <w:jc w:val="left"/>
        <w:tabs>
          <w:tab w:val="right" w:leader="none" w:pos="9936"/>
        </w:tabs>
      </w:pPr>
      <w:r>
        <w:tab/>
      </w:r>
      <w:r>
        <w:rPr>
          <w:u w:val="single"/>
        </w:rPr>
        <w:t xml:space="preserve">$146,078,000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w:t>
      </w:r>
      <w:r>
        <w:t>((</w:t>
      </w:r>
      <w:r>
        <w:rPr>
          <w:strike/>
        </w:rPr>
        <w:t xml:space="preserve">$11,034,000</w:t>
      </w:r>
      <w:r>
        <w:t>))</w:t>
      </w:r>
      <w:r>
        <w:rPr/>
        <w:t xml:space="preserve"> </w:t>
      </w:r>
      <w:r>
        <w:rPr>
          <w:u w:val="single"/>
        </w:rPr>
        <w:t xml:space="preserve">$11,925,000</w:t>
      </w:r>
      <w:r>
        <w:rPr/>
        <w:t xml:space="preserve">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w:t>
      </w:r>
      <w:r>
        <w:t>((</w:t>
      </w:r>
      <w:r>
        <w:rPr>
          <w:strike/>
        </w:rPr>
        <w:t xml:space="preserve">high occupancy</w:t>
      </w:r>
      <w:r>
        <w:t>))</w:t>
      </w:r>
      <w:r>
        <w:rPr/>
        <w:t xml:space="preserve"> </w:t>
      </w:r>
      <w:r>
        <w:rPr>
          <w:u w:val="single"/>
        </w:rPr>
        <w:t xml:space="preserve">express</w:t>
      </w:r>
      <w:r>
        <w:rPr/>
        <w:t xml:space="preserve">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$24,734,000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$18,840,000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u w:val="single"/>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shall be submitted to the transportation committees of the legislature and the office of financial management.</w:t>
      </w:r>
    </w:p>
    <w:p>
      <w:pPr>
        <w:spacing w:before="0" w:after="0" w:line="408" w:lineRule="exact"/>
        <w:ind w:left="0" w:right="0" w:firstLine="576"/>
        <w:jc w:val="left"/>
      </w:pPr>
      <w:r>
        <w:rPr>
          <w:u w:val="single"/>
        </w:rPr>
        <w:t xml:space="preserve">(10) The legislature intends to allow owners of vehicles subject to a motor vehicle excise tax to pay renewal vehicle registration fees with a "Good to Go!" account beginning no later than 2024. Within existing resources, the department and the department of licensing must jointly report to the governor and chairs of the transportation committees of the legislature by June 30, 2021, with a detailed recommended approach to allow payment of renewal vehicle registration fees with a "Good to Go!" account for owners of vehicles subject to a motor vehicle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$95,810,000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$101,871,000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w:t>
      </w:r>
      <w:r>
        <w:t>((</w:t>
      </w:r>
      <w:r>
        <w:rPr>
          <w:strike/>
        </w:rPr>
        <w:t xml:space="preserve">is prohibited from using</w:t>
      </w:r>
      <w:r>
        <w:t>))</w:t>
      </w:r>
      <w:r>
        <w:rPr/>
        <w:t xml:space="preserve"> </w:t>
      </w:r>
      <w:r>
        <w:rPr>
          <w:u w:val="single"/>
        </w:rPr>
        <w:t xml:space="preserve">may use</w:t>
      </w:r>
      <w:r>
        <w:rPr/>
        <w:t xml:space="preserve"> the distributed direct program support or </w:t>
      </w:r>
      <w:r>
        <w:t>((</w:t>
      </w:r>
      <w:r>
        <w:rPr>
          <w:strike/>
        </w:rPr>
        <w:t xml:space="preserve">any</w:t>
      </w:r>
      <w:r>
        <w:t>))</w:t>
      </w:r>
      <w:r>
        <w:rPr/>
        <w:t xml:space="preserve"> other cost allocation method to fund </w:t>
      </w:r>
      <w:r>
        <w:t>((</w:t>
      </w:r>
      <w:r>
        <w:rPr>
          <w:strike/>
        </w:rPr>
        <w:t xml:space="preserve">any</w:t>
      </w:r>
      <w:r>
        <w:t>))</w:t>
      </w:r>
      <w:r>
        <w:rPr/>
        <w:t xml:space="preserve"> </w:t>
      </w:r>
      <w:r>
        <w:rPr>
          <w:u w:val="single"/>
        </w:rPr>
        <w:t xml:space="preserve">a</w:t>
      </w:r>
      <w:r>
        <w:rPr/>
        <w:t xml:space="preserve"> new </w:t>
      </w:r>
      <w:r>
        <w:t>((</w:t>
      </w:r>
      <w:r>
        <w:rPr>
          <w:strike/>
        </w:rPr>
        <w:t xml:space="preserve">financial and</w:t>
      </w:r>
      <w:r>
        <w:t>))</w:t>
      </w:r>
      <w:r>
        <w:rPr/>
        <w:t xml:space="preserve"> capital systems replacement or modernization project </w:t>
      </w:r>
      <w:r>
        <w:t>((</w:t>
      </w:r>
      <w:r>
        <w:rPr>
          <w:strike/>
        </w:rPr>
        <w:t xml:space="preserve">without having the project evaluated and prioritized by the office of the chief information officer and submitting</w:t>
      </w:r>
      <w:r>
        <w:t>))</w:t>
      </w:r>
      <w:r>
        <w:rPr>
          <w:u w:val="single"/>
        </w:rPr>
        <w:t xml:space="preserve">. The department shall submit</w:t>
      </w:r>
      <w:r>
        <w:rPr/>
        <w:t xml:space="preserve"> a decision package </w:t>
      </w:r>
      <w:r>
        <w:rPr>
          <w:u w:val="single"/>
        </w:rPr>
        <w:t xml:space="preserve">for implementation of a new capital systems replacement project</w:t>
      </w:r>
      <w:r>
        <w:rPr/>
        <w:t xml:space="preserve"> to the governor and the transportation committees of the legislature as part of the normal budget process </w:t>
      </w:r>
      <w:r>
        <w:rPr>
          <w:u w:val="single"/>
        </w:rPr>
        <w:t xml:space="preserve">for the 2021-2023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$34,512,000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$2,751,000</w:t>
      </w:r>
      <w:r>
        <w:t>))</w:t>
      </w:r>
      <w:r>
        <w:rPr/>
        <w:t xml:space="preserve"> </w:t>
      </w:r>
      <w:r>
        <w:rPr>
          <w:u w:val="single"/>
        </w:rPr>
        <w:t xml:space="preserve">$2,862,000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r>
        <w:t>((</w:t>
      </w:r>
      <w:r>
        <w:rPr>
          <w:strike/>
        </w:rPr>
        <w:t xml:space="preserve">,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r>
        <w:t>))</w:t>
      </w:r>
      <w:r>
        <w:rPr/>
        <w:t xml:space="preserve">.</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t>((</w:t>
      </w:r>
      <w:r>
        <w:rPr>
          <w:strike/>
        </w:rPr>
        <w:t xml:space="preserve">(d) If chapter . . . (House Bill No. 1397), Laws of 2019 is enacted by June 30, 2019, the amount provided in this subsection (3) lapses.</w:t>
      </w:r>
      <w:r>
        <w:t>))</w:t>
      </w:r>
    </w:p>
    <w:p>
      <w:pPr>
        <w:spacing w:before="0" w:after="0" w:line="408" w:lineRule="exact"/>
        <w:ind w:left="0" w:right="0" w:firstLine="576"/>
        <w:jc w:val="left"/>
      </w:pPr>
      <w:r>
        <w:rPr/>
        <w:t xml:space="preserve">(4) $150,000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w:t>
      </w:r>
      <w:r>
        <w:t>((</w:t>
      </w:r>
      <w:r>
        <w:rPr>
          <w:strike/>
        </w:rPr>
        <w:t xml:space="preserve">If chapter 396 (Substitute Senate Bill No. 5370),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$59,093,000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spacing w:before="0" w:after="0" w:line="408" w:lineRule="exact"/>
        <w:ind w:left="0" w:right="0" w:firstLine="0"/>
        <w:jc w:val="left"/>
        <w:tabs>
          <w:tab w:val="right" w:leader="none" w:pos="9936"/>
        </w:tabs>
      </w:pPr>
      <w:r>
        <w:tab/>
      </w:r>
      <w:r>
        <w:rPr>
          <w:u w:val="single"/>
        </w:rPr>
        <w:t xml:space="preserve">$59,851,000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t>((</w:t>
      </w:r>
      <w:r>
        <w:rPr>
          <w:strike/>
        </w:rPr>
        <w:t xml:space="preserve">Electric Vehicle Account</w:t>
      </w:r>
      <w:r>
        <w:rPr>
          <w:rFonts w:ascii="Times New Roman" w:hAnsi="Times New Roman"/>
          <w:strike/>
        </w:rPr>
        <w:t xml:space="preserve">—</w:t>
      </w:r>
      <w:r>
        <w:rPr>
          <w:strike/>
        </w:rPr>
        <w:t xml:space="preserve">State Appropriation</w:t>
      </w:r>
      <w:r>
        <w:tab/>
      </w:r>
      <w:r>
        <w:rPr>
          <w:strike/>
        </w:rPr>
        <w:t xml:space="preserve">$2,000,000</w:t>
      </w:r>
      <w:r>
        <w:t>))</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$434,000</w:t>
      </w:r>
    </w:p>
    <w:p>
      <w:pPr>
        <w:tabs>
          <w:tab w:val="right" w:leader="dot" w:pos="9936"/>
        </w:tabs>
        <w:ind w:left="0" w:right="0" w:firstLine="1440"/>
      </w:pPr>
      <w:r>
        <w:rPr/>
        <w:t xml:space="preserve">TOTAL APPROPRIATION</w:t>
      </w:r>
      <w:r>
        <w:tab/>
      </w:r>
      <w:r>
        <w:rPr>
          <w:strike/>
        </w:rPr>
        <w:t xml:space="preserve">$4,304,000</w:t>
      </w:r>
    </w:p>
    <w:p>
      <w:pPr>
        <w:spacing w:before="0" w:after="0" w:line="408" w:lineRule="exact"/>
        <w:ind w:left="0" w:right="0" w:firstLine="0"/>
        <w:jc w:val="left"/>
        <w:tabs>
          <w:tab w:val="right" w:leader="none" w:pos="9936"/>
        </w:tabs>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 of the electric vehicle account—state appropriation is provided solely</w:t>
      </w:r>
      <w:r>
        <w:t>))</w:t>
      </w:r>
      <w:r>
        <w:rPr/>
        <w:t xml:space="preserve"> </w:t>
      </w:r>
      <w:r>
        <w:rPr>
          <w:u w:val="single"/>
        </w:rPr>
        <w:t xml:space="preserve">It is the intent of the legislature that funding</w:t>
      </w:r>
      <w:r>
        <w:rPr/>
        <w:t xml:space="preserve">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w:t>
      </w:r>
      <w:r>
        <w:rPr>
          <w:u w:val="single"/>
        </w:rPr>
        <w:t xml:space="preserve">will be provided in the 2021-2023 fiscal biennium and the department must be ready to issue a call for projects at the beginning of the 2021-2023 fiscal biennium</w:t>
      </w:r>
      <w:r>
        <w:rPr/>
        <w:t xml:space="preserv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w:t>
      </w:r>
      <w:r>
        <w:t>))</w:t>
      </w:r>
      <w:r>
        <w:rPr/>
        <w:t xml:space="preserve"> </w:t>
      </w:r>
      <w:r>
        <w:rPr>
          <w:u w:val="single"/>
        </w:rPr>
        <w:t xml:space="preserve">It is the intent of the legislature that funding will be provided in the 2021-2023 fiscal biennium</w:t>
      </w:r>
      <w:r>
        <w:rPr/>
        <w:t xml:space="preserve">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w:t>
      </w:r>
      <w:r>
        <w:t>((</w:t>
      </w:r>
      <w:r>
        <w:rPr>
          <w:strike/>
        </w:rPr>
        <w:t xml:space="preserve">If chapter 287 (Engrossed Second Substitute House Bill No. 2042), Laws of 2019 is not enacted by June 30, 2019, the amount provided in this subsection lapses</w:t>
      </w:r>
      <w:r>
        <w:t>))</w:t>
      </w:r>
      <w:r>
        <w:rPr/>
        <w:t xml:space="preserve"> </w:t>
      </w:r>
      <w:r>
        <w:rPr>
          <w:u w:val="single"/>
        </w:rPr>
        <w:t xml:space="preserve">The department must be ready to issue a call for projects at the beginning of the 2021-2023 fiscal biennium</w:t>
      </w:r>
      <w:r>
        <w:rPr/>
        <w:t xml:space="preserve">.</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u w:val="single"/>
        </w:rPr>
        <w:t xml:space="preserve">(6)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in the 2021-2023 biennium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$486,417,000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$9,535,000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$1,370,000</w:t>
      </w:r>
      <w:r>
        <w:t>))</w:t>
      </w:r>
    </w:p>
    <w:p>
      <w:pPr>
        <w:spacing w:before="0" w:after="0" w:line="408" w:lineRule="exact"/>
        <w:ind w:left="0" w:right="0" w:firstLine="0"/>
        <w:jc w:val="left"/>
        <w:tabs>
          <w:tab w:val="right" w:leader="none" w:pos="9936"/>
        </w:tabs>
      </w:pPr>
      <w:r>
        <w:tab/>
      </w:r>
      <w:r>
        <w:rPr>
          <w:u w:val="single"/>
        </w:rPr>
        <w:t xml:space="preserve">$4,528,000</w:t>
      </w:r>
    </w:p>
    <w:p>
      <w:pPr>
        <w:tabs>
          <w:tab w:val="right" w:leader="dot" w:pos="9936"/>
        </w:tabs>
        <w:ind w:left="0" w:right="0" w:firstLine="1440"/>
      </w:pPr>
      <w:r>
        <w:rPr/>
        <w:t xml:space="preserve">TOTAL APPROPRIATION</w:t>
      </w:r>
      <w:r>
        <w:tab/>
      </w:r>
      <w:r>
        <w:rPr>
          <w:strike/>
        </w:rPr>
        <w:t xml:space="preserve">$519,127,000</w:t>
      </w:r>
    </w:p>
    <w:p>
      <w:pPr>
        <w:spacing w:before="0" w:after="0" w:line="408" w:lineRule="exact"/>
        <w:ind w:left="0" w:right="0" w:firstLine="0"/>
        <w:jc w:val="left"/>
        <w:tabs>
          <w:tab w:val="right" w:leader="none" w:pos="9936"/>
        </w:tabs>
      </w:pPr>
      <w:r>
        <w:tab/>
      </w:r>
      <w:r>
        <w:rPr>
          <w:u w:val="single"/>
        </w:rPr>
        <w:t xml:space="preserve">$513,476,000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t>
      </w:r>
      <w:r>
        <w:t>((</w:t>
      </w:r>
      <w:r>
        <w:rPr>
          <w:strike/>
        </w:rPr>
        <w:t xml:space="preserve">$1,370,000</w:t>
      </w:r>
      <w:r>
        <w:t>))</w:t>
      </w:r>
      <w:r>
        <w:rPr/>
        <w:t xml:space="preserve"> </w:t>
      </w:r>
      <w:r>
        <w:rPr>
          <w:u w:val="single"/>
        </w:rPr>
        <w:t xml:space="preserve">$2,050,000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w:t>
      </w:r>
      <w:r>
        <w:rPr>
          <w:u w:val="single"/>
        </w:rPr>
        <w:t xml:space="preserve">and state route number 167</w:t>
      </w:r>
      <w:r>
        <w:rPr/>
        <w:t xml:space="preserve"> express toll lanes between Lynnwood and Bellevue</w:t>
      </w:r>
      <w:r>
        <w:rPr>
          <w:u w:val="single"/>
        </w:rPr>
        <w:t xml:space="preserve">, and Renton and the southernmost point of the express toll lanes</w:t>
      </w:r>
      <w:r>
        <w:rPr/>
        <w:t xml:space="preserve">. These funds must be used in accordance with RCW 47.56.830(3).</w:t>
      </w:r>
    </w:p>
    <w:p>
      <w:pPr>
        <w:spacing w:before="0" w:after="0" w:line="408" w:lineRule="exact"/>
        <w:ind w:left="0" w:right="0" w:firstLine="576"/>
        <w:jc w:val="left"/>
      </w:pPr>
      <w:r>
        <w:rPr/>
        <w:t xml:space="preserve">(5) </w:t>
      </w:r>
      <w:r>
        <w:rPr>
          <w:u w:val="single"/>
        </w:rPr>
        <w:t xml:space="preserve">$2,478,000 of the Interstate 405 and state route number 167 express toll lanes account</w:t>
      </w:r>
      <w:r>
        <w:rPr>
          <w:rFonts w:ascii="Times New Roman" w:hAnsi="Times New Roman"/>
          <w:u w:val="single"/>
        </w:rPr>
        <w:t xml:space="preserve">—</w:t>
      </w:r>
      <w:r>
        <w:rPr>
          <w:u w:val="single"/>
        </w:rPr>
        <w:t xml:space="preserve">state appropriation is provided solely for maintenance for the 2019-2021 biennium only on the Interstate 405 roadway between Renton and Bellevue.</w:t>
      </w:r>
    </w:p>
    <w:p>
      <w:pPr>
        <w:spacing w:before="0" w:after="0" w:line="408" w:lineRule="exact"/>
        <w:ind w:left="0" w:right="0" w:firstLine="576"/>
        <w:jc w:val="left"/>
      </w:pPr>
      <w:r>
        <w:rPr>
          <w:u w:val="single"/>
        </w:rPr>
        <w:t xml:space="preserve">(6)</w:t>
      </w:r>
      <w:r>
        <w:rPr/>
        <w:t xml:space="preserve"> </w:t>
      </w:r>
      <w:r>
        <w:t>((</w:t>
      </w:r>
      <w:r>
        <w:rPr>
          <w:strike/>
        </w:rPr>
        <w:t xml:space="preserve">$5,000,000</w:t>
      </w:r>
      <w:r>
        <w:t>))</w:t>
      </w:r>
      <w:r>
        <w:rPr/>
        <w:t xml:space="preserve"> </w:t>
      </w:r>
      <w:r>
        <w:rPr>
          <w:u w:val="single"/>
        </w:rPr>
        <w:t xml:space="preserve">(a) $3,000,000</w:t>
      </w:r>
      <w:r>
        <w:rPr/>
        <w:t xml:space="preserve">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u w:val="single"/>
        </w:rPr>
        <w:t xml:space="preserve">(b) $2,000,000 of the motor vehicle account</w:t>
      </w:r>
      <w:r>
        <w:rPr>
          <w:rFonts w:ascii="Times New Roman" w:hAnsi="Times New Roman"/>
          <w:u w:val="single"/>
        </w:rPr>
        <w:t xml:space="preserve">—</w:t>
      </w:r>
      <w:r>
        <w:rPr>
          <w:u w:val="single"/>
        </w:rPr>
        <w:t xml:space="preserve">state appropriation is provided solely as restitutive expenditure authority for the contingency pool for snow and ice removal, and may be spent only if a court of final jurisdiction holds that chapter 1 (Initiative Measure No. 976), Laws of 2020 is unconstitutional in its entirety.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$76,112,000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$32,000</w:t>
      </w:r>
    </w:p>
    <w:p>
      <w:pPr>
        <w:tabs>
          <w:tab w:val="right" w:leader="dot" w:pos="9936"/>
        </w:tabs>
        <w:ind w:left="0" w:right="0" w:firstLine="1440"/>
      </w:pPr>
      <w:r>
        <w:rPr/>
        <w:t xml:space="preserve">TOTAL APPROPRIATION</w:t>
      </w:r>
      <w:r>
        <w:tab/>
      </w:r>
      <w:r>
        <w:rPr>
          <w:strike/>
        </w:rPr>
        <w:t xml:space="preserve">$72,981,000</w:t>
      </w:r>
    </w:p>
    <w:p>
      <w:pPr>
        <w:spacing w:before="0" w:after="0" w:line="408" w:lineRule="exact"/>
        <w:ind w:left="0" w:right="0" w:firstLine="0"/>
        <w:jc w:val="left"/>
        <w:tabs>
          <w:tab w:val="right" w:leader="none" w:pos="9936"/>
        </w:tabs>
      </w:pPr>
      <w:r>
        <w:tab/>
      </w:r>
      <w:r>
        <w:rPr>
          <w:u w:val="single"/>
        </w:rPr>
        <w:t xml:space="preserve">$78,554,000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w:t>
      </w:r>
      <w:r>
        <w:rPr>
          <w:u w:val="single"/>
        </w:rPr>
        <w:t xml:space="preserve">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(d)</w:t>
      </w:r>
      <w:r>
        <w:rPr/>
        <w:t xml:space="preserve">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subsection (2) is intended to exempt these vehicles from paying tolls when they do not meet the occupancy requirements established by the department for </w:t>
      </w:r>
      <w:r>
        <w:t>((</w:t>
      </w:r>
      <w:r>
        <w:rPr>
          <w:strike/>
        </w:rPr>
        <w:t xml:space="preserve">high occupancy</w:t>
      </w:r>
      <w:r>
        <w:t>))</w:t>
      </w:r>
      <w:r>
        <w:rPr/>
        <w:t xml:space="preserve"> </w:t>
      </w:r>
      <w:r>
        <w:rPr>
          <w:u w:val="single"/>
        </w:rPr>
        <w:t xml:space="preserve">express</w:t>
      </w:r>
      <w:r>
        <w:rPr/>
        <w:t xml:space="preserve">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u w:val="single"/>
        </w:rPr>
        <w:t xml:space="preserve">(5) $32,000 of the Interstate 405 and state route number 167 express toll lanes account</w:t>
      </w:r>
      <w:r>
        <w:rPr>
          <w:rFonts w:ascii="Times New Roman" w:hAnsi="Times New Roman"/>
          <w:u w:val="single"/>
        </w:rPr>
        <w:t xml:space="preserve">—</w:t>
      </w:r>
      <w:r>
        <w:rPr>
          <w:u w:val="single"/>
        </w:rPr>
        <w:t xml:space="preserve">state appropriation, $53,000 of the state route number 520 corridor account</w:t>
      </w:r>
      <w:r>
        <w:rPr>
          <w:rFonts w:ascii="Times New Roman" w:hAnsi="Times New Roman"/>
          <w:u w:val="single"/>
        </w:rPr>
        <w:t xml:space="preserve">—</w:t>
      </w:r>
      <w:r>
        <w:rPr>
          <w:u w:val="single"/>
        </w:rPr>
        <w:t xml:space="preserve">state appropriation, $31,000 of the Tacoma Narrows toll bridge account</w:t>
      </w:r>
      <w:r>
        <w:rPr>
          <w:rFonts w:ascii="Times New Roman" w:hAnsi="Times New Roman"/>
          <w:u w:val="single"/>
        </w:rPr>
        <w:t xml:space="preserve">—</w:t>
      </w:r>
      <w:r>
        <w:rPr>
          <w:u w:val="single"/>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$37,487,000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$199,000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$116,000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$119,000</w:t>
      </w:r>
    </w:p>
    <w:p>
      <w:pPr>
        <w:tabs>
          <w:tab w:val="right" w:leader="dot" w:pos="9936"/>
        </w:tabs>
        <w:ind w:left="0" w:right="0" w:firstLine="1440"/>
      </w:pPr>
      <w:r>
        <w:rPr/>
        <w:t xml:space="preserve">TOTAL APPROPRIATION</w:t>
      </w:r>
      <w:r>
        <w:tab/>
      </w:r>
      <w:r>
        <w:rPr>
          <w:strike/>
        </w:rPr>
        <w:t xml:space="preserve">$41,791,000</w:t>
      </w:r>
    </w:p>
    <w:p>
      <w:pPr>
        <w:spacing w:before="0" w:after="0" w:line="408" w:lineRule="exact"/>
        <w:ind w:left="0" w:right="0" w:firstLine="0"/>
        <w:jc w:val="left"/>
        <w:tabs>
          <w:tab w:val="right" w:leader="none" w:pos="9936"/>
        </w:tabs>
      </w:pPr>
      <w:r>
        <w:tab/>
      </w:r>
      <w:r>
        <w:rPr>
          <w:u w:val="single"/>
        </w:rPr>
        <w:t xml:space="preserve">$41,030,000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r>
        <w:rPr/>
        <w:t xml:space="preserve"> </w:t>
      </w:r>
      <w:r>
        <w:rPr>
          <w:u w:val="single"/>
        </w:rPr>
        <w:t xml:space="preserve">$119,000 of the Interstate 405 and state route number 167 express toll lanes account</w:t>
      </w:r>
      <w:r>
        <w:rPr>
          <w:rFonts w:ascii="Times New Roman" w:hAnsi="Times New Roman"/>
          <w:u w:val="single"/>
        </w:rPr>
        <w:t xml:space="preserve">—</w:t>
      </w:r>
      <w:r>
        <w:rPr>
          <w:u w:val="single"/>
        </w:rPr>
        <w:t xml:space="preserve">state appropriation, $199,000 of the state route number 520 corridor account</w:t>
      </w:r>
      <w:r>
        <w:rPr>
          <w:rFonts w:ascii="Times New Roman" w:hAnsi="Times New Roman"/>
          <w:u w:val="single"/>
        </w:rPr>
        <w:t xml:space="preserve">—</w:t>
      </w:r>
      <w:r>
        <w:rPr>
          <w:u w:val="single"/>
        </w:rPr>
        <w:t xml:space="preserve">state appropriation, $116,000 of the Tacoma Narrows toll bridge account</w:t>
      </w:r>
      <w:r>
        <w:rPr>
          <w:rFonts w:ascii="Times New Roman" w:hAnsi="Times New Roman"/>
          <w:u w:val="single"/>
        </w:rPr>
        <w:t xml:space="preserve">—</w:t>
      </w:r>
      <w:r>
        <w:rPr>
          <w:u w:val="single"/>
        </w:rPr>
        <w:t xml:space="preserve">state appropriation, and $100,000 of the Alaskan Way viaduct replacement project account</w:t>
      </w:r>
      <w:r>
        <w:rPr>
          <w:rFonts w:ascii="Times New Roman" w:hAnsi="Times New Roman"/>
          <w:u w:val="single"/>
        </w:rPr>
        <w:t xml:space="preserve">—</w:t>
      </w:r>
      <w:r>
        <w:rPr>
          <w:u w:val="single"/>
        </w:rPr>
        <w:t xml:space="preserve">state appropriation are provided solely for the transportation management and support program's proportional share of time spent supporting tolling operations for the respective tolling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w:t>
      </w:r>
      <w:r>
        <w:t>))</w:t>
      </w:r>
      <w:r>
        <w:rPr/>
        <w:t xml:space="preserve"> </w:t>
      </w:r>
      <w:r>
        <w:rPr>
          <w:u w:val="single"/>
        </w:rPr>
        <w:t xml:space="preserve">Interstate 405 and State Route</w:t>
      </w:r>
    </w:p>
    <w:p>
      <w:pPr>
        <w:spacing w:before="0" w:after="0" w:line="408" w:lineRule="exact"/>
        <w:ind w:left="0" w:right="0" w:firstLine="576"/>
        <w:jc w:val="left"/>
        <w:tabs>
          <w:tab w:val="right" w:leader="dot" w:pos="9936"/>
        </w:tabs>
      </w:pPr>
      <w:pPr>
        <w:tabs>
          <w:tab w:val="right" w:leader="dot" w:pos="9360"/>
        </w:tabs>
      </w:pPr>
      <w:r>
        <w:rPr>
          <w:u w:val="single"/>
        </w:rPr>
        <w:t xml:space="preserve">Number 167 Express</w:t>
      </w:r>
      <w:r>
        <w:rPr/>
        <w:t xml:space="preserve">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$25,638,000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$207,000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$104,000</w:t>
      </w:r>
    </w:p>
    <w:p>
      <w:pPr>
        <w:tabs>
          <w:tab w:val="right" w:leader="dot" w:pos="9936"/>
        </w:tabs>
        <w:ind w:left="0" w:right="0" w:firstLine="1440"/>
      </w:pPr>
      <w:r>
        <w:rPr/>
        <w:t xml:space="preserve">TOTAL APPROPRIATION</w:t>
      </w:r>
      <w:r>
        <w:tab/>
      </w:r>
      <w:r>
        <w:rPr>
          <w:strike/>
        </w:rPr>
        <w:t xml:space="preserve">$66,307,000</w:t>
      </w:r>
    </w:p>
    <w:p>
      <w:pPr>
        <w:spacing w:before="0" w:after="0" w:line="408" w:lineRule="exact"/>
        <w:ind w:left="0" w:right="0" w:firstLine="0"/>
        <w:jc w:val="left"/>
        <w:tabs>
          <w:tab w:val="right" w:leader="none" w:pos="9936"/>
        </w:tabs>
      </w:pPr>
      <w:r>
        <w:tab/>
      </w:r>
      <w:r>
        <w:rPr>
          <w:u w:val="single"/>
        </w:rPr>
        <w:t xml:space="preserve">$69,397,000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is provided solely for updating the state route number 167 master plan. If neither chapter 421 </w:t>
      </w:r>
      <w:r>
        <w:t>((</w:t>
      </w:r>
      <w:r>
        <w:rPr>
          <w:strike/>
        </w:rPr>
        <w:t xml:space="preserve">(Engrossed Substitute Senate Bill No. 5825)</w:t>
      </w:r>
      <w:r>
        <w:t>))</w:t>
      </w:r>
      <w:r>
        <w:rPr/>
        <w:t xml:space="preserve">, Laws of 2019 (addressing tolling) nor chapter . . . (House Bill No. 2132), Laws of 2019 (addressing tolling) is enacted by June 30, 2019, the amount provided in this subsection lapses.</w:t>
      </w:r>
    </w:p>
    <w:p>
      <w:pPr>
        <w:spacing w:before="0" w:after="0" w:line="408" w:lineRule="exact"/>
        <w:ind w:left="0" w:right="0" w:firstLine="576"/>
        <w:jc w:val="left"/>
      </w:pPr>
      <w:r>
        <w:rPr>
          <w:u w:val="single"/>
        </w:rPr>
        <w:t xml:space="preserve">(6) $123,000 of the Interstate 405 and state route number 167 express toll lanes account</w:t>
      </w:r>
      <w:r>
        <w:rPr>
          <w:rFonts w:ascii="Times New Roman" w:hAnsi="Times New Roman"/>
          <w:u w:val="single"/>
        </w:rPr>
        <w:t xml:space="preserve">—</w:t>
      </w:r>
      <w:r>
        <w:rPr>
          <w:u w:val="single"/>
        </w:rPr>
        <w:t xml:space="preserve">state appropriation, $207,000 of the state route number 520 corridor account</w:t>
      </w:r>
      <w:r>
        <w:rPr>
          <w:rFonts w:ascii="Times New Roman" w:hAnsi="Times New Roman"/>
          <w:u w:val="single"/>
        </w:rPr>
        <w:t xml:space="preserve">—</w:t>
      </w:r>
      <w:r>
        <w:rPr>
          <w:u w:val="single"/>
        </w:rPr>
        <w:t xml:space="preserve">state appropriation, $121,000 of the Tacoma Narrows toll bridge account</w:t>
      </w:r>
      <w:r>
        <w:rPr>
          <w:rFonts w:ascii="Times New Roman" w:hAnsi="Times New Roman"/>
          <w:u w:val="single"/>
        </w:rPr>
        <w:t xml:space="preserve">—</w:t>
      </w:r>
      <w:r>
        <w:rPr>
          <w:u w:val="single"/>
        </w:rPr>
        <w:t xml:space="preserve">state appropriation, and $104,000 of the Alaskan Way viaduct replacement project account</w:t>
      </w:r>
      <w:r>
        <w:rPr>
          <w:rFonts w:ascii="Times New Roman" w:hAnsi="Times New Roman"/>
          <w:u w:val="single"/>
        </w:rPr>
        <w:t xml:space="preserve">—</w:t>
      </w:r>
      <w:r>
        <w:rPr>
          <w:u w:val="singl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u w:val="single"/>
        </w:rPr>
        <w:t xml:space="preserve">(7)(a) By December 31, 2020, the department shall provide to the governor and the transportation committees of the legislature a report with a sample performance-based evaluation applied to an existing highway capacity project and an existing multimodal transportation project funded in the 2015 Connecting Washington package. The sample performance-based evaluation must consider: (i) The transportation policy goals listed in RCW 47.04.280; and (ii) the themes of health, accessibility, environmental justice, equity, and climate change, and how those themes should be defined in a transportation context.</w:t>
      </w:r>
    </w:p>
    <w:p>
      <w:pPr>
        <w:spacing w:before="0" w:after="0" w:line="408" w:lineRule="exact"/>
        <w:ind w:left="0" w:right="0" w:firstLine="576"/>
        <w:jc w:val="left"/>
      </w:pPr>
      <w:r>
        <w:rPr>
          <w:u w:val="single"/>
        </w:rPr>
        <w:t xml:space="preserve">(b) The department must incorporate feedback from interested stakeholders, including traditionally underserved and historically disadvantaged populations, and the report shall include the project evaluation procedures used for the performance-based evaluation. This report will help provide a better path to determining that the most beneficial projects are selected and funded in future transportation budgets.</w:t>
      </w:r>
    </w:p>
    <w:p>
      <w:pPr>
        <w:spacing w:before="0" w:after="0" w:line="408" w:lineRule="exact"/>
        <w:ind w:left="0" w:right="0" w:firstLine="576"/>
        <w:jc w:val="left"/>
      </w:pPr>
      <w:r>
        <w:rPr>
          <w:u w:val="single"/>
        </w:rPr>
        <w:t xml:space="preserve">(8) Within existing resources, the department shall conduct a study of options to establish road connections between state route number 704 in Spanaway and Interstate 5. The department shall examine potential benefits to traffic congestion, emergency management, and other benefits or issues of a new road connection. A report of the study must be provided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$78,427,000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$2,690,000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$122,000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Prior to</w:t>
      </w:r>
      <w:r>
        <w:t>))</w:t>
      </w:r>
      <w:r>
        <w:rPr/>
        <w:t xml:space="preserve"> </w:t>
      </w:r>
      <w:r>
        <w:rPr>
          <w:u w:val="single"/>
        </w:rPr>
        <w:t xml:space="preserve">After</w:t>
      </w:r>
      <w:r>
        <w:rPr/>
        <w:t xml:space="preserve">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u w:val="single"/>
        </w:rPr>
        <w:t xml:space="preserve">(4) $122,000 of the Interstate 405 and state route number 167 express toll lanes account</w:t>
      </w:r>
      <w:r>
        <w:rPr>
          <w:rFonts w:ascii="Times New Roman" w:hAnsi="Times New Roman"/>
          <w:u w:val="single"/>
        </w:rPr>
        <w:t xml:space="preserve">—</w:t>
      </w:r>
      <w:r>
        <w:rPr>
          <w:u w:val="single"/>
        </w:rPr>
        <w:t xml:space="preserve">state appropriation, $205,000 of the state route number 520 corridor account</w:t>
      </w:r>
      <w:r>
        <w:rPr>
          <w:rFonts w:ascii="Times New Roman" w:hAnsi="Times New Roman"/>
          <w:u w:val="single"/>
        </w:rPr>
        <w:t xml:space="preserve">—</w:t>
      </w:r>
      <w:r>
        <w:rPr>
          <w:u w:val="single"/>
        </w:rPr>
        <w:t xml:space="preserve">state appropriation, $120,000 of the Tacoma Narrows toll bridge account</w:t>
      </w:r>
      <w:r>
        <w:rPr>
          <w:rFonts w:ascii="Times New Roman" w:hAnsi="Times New Roman"/>
          <w:u w:val="single"/>
        </w:rPr>
        <w:t xml:space="preserve">—</w:t>
      </w:r>
      <w:r>
        <w:rPr>
          <w:u w:val="single"/>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$90,798,000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$146,151,000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$273,630,000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w:t>
      </w:r>
      <w:r>
        <w:t>((</w:t>
      </w:r>
      <w:r>
        <w:rPr>
          <w:strike/>
        </w:rPr>
        <w:t xml:space="preserve">If chapter 287 (Engrossed Second Substitute House Bill No. 2042), Laws of 2019 (advancing green transportation adoption) is not enacted by June 30, 2019, $10,000,000 of the amount in this subsection lapses.</w:t>
      </w:r>
      <w:r>
        <w:t>))</w:t>
      </w:r>
      <w:r>
        <w:rPr/>
        <w:t xml:space="preserve">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t>((</w:t>
      </w:r>
      <w:r>
        <w:rPr>
          <w:strike/>
        </w:rPr>
        <w:t xml:space="preserve">If chapter 287 (Engrossed Second Substitute House Bill No. 2042), Laws of 2019 (advancing green transportation adoption) is not enacted by June 30, 2019, $2,278,000 of the amount in this subsection lapses.</w:t>
      </w:r>
      <w:r>
        <w:t>))</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t>((</w:t>
      </w:r>
      <w:r>
        <w:rPr>
          <w:strike/>
        </w:rPr>
        <w:t xml:space="preserve">If chapter 287 (Engrossed Second Substitute House Bill No. 2042), Laws of 2019 (advancing green transportation adoption) is not enacted by June 30, 2019, $7,722,000 of the amount in this subsection lapses.</w:t>
      </w:r>
      <w:r>
        <w:t>))</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$10,539,000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$63,315,000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$32,377,000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w:t>
      </w:r>
      <w:r>
        <w:t>((</w:t>
      </w:r>
      <w:r>
        <w:rPr>
          <w:strike/>
        </w:rPr>
        <w:t xml:space="preserve">(G2000046)</w:t>
      </w:r>
      <w:r>
        <w:t>))</w:t>
      </w:r>
      <w:r>
        <w:rPr/>
        <w:t xml:space="preserve"> </w:t>
      </w:r>
      <w:r>
        <w:rPr>
          <w:u w:val="single"/>
        </w:rPr>
        <w:t xml:space="preserve">(G2000045)</w:t>
      </w:r>
      <w:r>
        <w:rPr/>
        <w:t xml:space="preserve">.</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 of the multimodal transportation account</w:t>
      </w:r>
      <w:r>
        <w:rPr>
          <w:rFonts w:ascii="Times New Roman" w:hAnsi="Times New Roman"/>
          <w:strike/>
        </w:rPr>
        <w:t xml:space="preserve">—</w:t>
      </w:r>
      <w:r>
        <w:rPr>
          <w:strike/>
        </w:rPr>
        <w:t xml:space="preserve">state appropriation is provided solely</w:t>
      </w:r>
      <w:r>
        <w:t>))</w:t>
      </w:r>
      <w:r>
        <w:rPr/>
        <w:t xml:space="preserve"> </w:t>
      </w:r>
      <w:r>
        <w:rPr>
          <w:u w:val="single"/>
        </w:rPr>
        <w:t xml:space="preserve">It is the intent of the legislature that funding</w:t>
      </w:r>
      <w:r>
        <w:rPr/>
        <w:t xml:space="preserve">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w:t>
      </w:r>
      <w:r>
        <w:rPr>
          <w:u w:val="single"/>
        </w:rPr>
        <w:t xml:space="preserve">will be provided in the 2021-2023 biennium and that projects submitted by the department for the 2020 legislative session will retain their place on the prioritized list, ahead of any newly submitted projects</w:t>
      </w:r>
      <w:r>
        <w:rPr/>
        <w:t xml:space="preserv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(16) As a short-term solution, appropriation authority for the public transportation program in this section is reduced to reflect anticipated underruns in this program, based on historical reappropriation levels. It is the intent of the legislature that no public transportation grants or projects be delayed as a result of revenue reductions, except that funding for the green transportation capital program created by chapter 287, Laws of 2019 be delayed until 2021-2023.</w:t>
      </w:r>
    </w:p>
    <w:p>
      <w:pPr>
        <w:spacing w:before="0" w:after="0" w:line="408" w:lineRule="exact"/>
        <w:ind w:left="0" w:right="0" w:firstLine="576"/>
        <w:jc w:val="left"/>
      </w:pPr>
      <w:r>
        <w:rPr>
          <w:u w:val="single"/>
        </w:rPr>
        <w:t xml:space="preserve">(17) $25,000,000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the public transportation program's capital project grants as listed by amount on the LEAP list referenced in subsections (4), (5), and (8) of this section,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$547,056,000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w:t>
      </w:r>
      <w:r>
        <w:t>((</w:t>
      </w:r>
      <w:r>
        <w:rPr>
          <w:strike/>
        </w:rPr>
        <w:t xml:space="preserve">(a)</w:t>
      </w:r>
      <w:r>
        <w:t>))</w:t>
      </w:r>
      <w:r>
        <w:rPr/>
        <w:t xml:space="preserve"> $250,000 of the motor vehicle account</w:t>
      </w:r>
      <w:r>
        <w:rPr>
          <w:rFonts w:ascii="Times New Roman" w:hAnsi="Times New Roman"/>
        </w:rPr>
        <w:t xml:space="preserve">—</w:t>
      </w:r>
      <w:r>
        <w:rPr/>
        <w:t xml:space="preserve">state appropriation is provided solely for the department</w:t>
      </w:r>
      <w:r>
        <w:t>((</w:t>
      </w:r>
      <w:r>
        <w:rPr>
          <w:strike/>
        </w:rPr>
        <w:t xml:space="preserve">,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r>
        <w:t>))</w:t>
      </w:r>
      <w:r>
        <w:rPr/>
        <w:t xml:space="preserve"> </w:t>
      </w:r>
      <w:r>
        <w:rPr>
          <w:u w:val="single"/>
        </w:rPr>
        <w:t xml:space="preserve">to contract with uniformed officers for additional traffic control assistance at the Fauntleroy ferry terminal</w:t>
      </w:r>
      <w:r>
        <w:rPr/>
        <w:t xml:space="preserve">.</w:t>
      </w:r>
    </w:p>
    <w:p>
      <w:pPr>
        <w:spacing w:before="0" w:after="0" w:line="408" w:lineRule="exact"/>
        <w:ind w:left="0" w:right="0" w:firstLine="576"/>
        <w:jc w:val="left"/>
      </w:pPr>
      <w:r>
        <w:t>((</w:t>
      </w:r>
      <w:r>
        <w:rPr>
          <w:strike/>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strike/>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strike/>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strike/>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strike/>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strike/>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strike/>
        </w:rPr>
        <w:t xml:space="preserve">(c)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(9) lapses.</w:t>
      </w:r>
      <w:r>
        <w:t>))</w:t>
      </w:r>
    </w:p>
    <w:p>
      <w:pPr>
        <w:spacing w:before="0" w:after="0" w:line="408" w:lineRule="exact"/>
        <w:ind w:left="0" w:right="0" w:firstLine="576"/>
        <w:jc w:val="left"/>
      </w:pPr>
      <w:r>
        <w:rPr>
          <w:u w:val="single"/>
        </w:rPr>
        <w:t xml:space="preserve">(10) $15,139,000 of the Puget Sound ferry operations account</w:t>
      </w:r>
      <w:r>
        <w:rPr>
          <w:rFonts w:ascii="Times New Roman" w:hAnsi="Times New Roman"/>
          <w:u w:val="single"/>
        </w:rPr>
        <w:t xml:space="preserve">—</w:t>
      </w:r>
      <w:r>
        <w:rPr>
          <w:u w:val="single"/>
        </w:rPr>
        <w:t xml:space="preserve">state appropriation is provided solely for training. Of the amount provided in this subsection:</w:t>
      </w:r>
    </w:p>
    <w:p>
      <w:pPr>
        <w:spacing w:before="0" w:after="0" w:line="408" w:lineRule="exact"/>
        <w:ind w:left="0" w:right="0" w:firstLine="576"/>
        <w:jc w:val="left"/>
      </w:pPr>
      <w:r>
        <w:rPr>
          <w:u w:val="single"/>
        </w:rPr>
        <w:t xml:space="preserve">(a) $2,500,000 is for training for new employees.</w:t>
      </w:r>
    </w:p>
    <w:p>
      <w:pPr>
        <w:spacing w:before="0" w:after="0" w:line="408" w:lineRule="exact"/>
        <w:ind w:left="0" w:right="0" w:firstLine="576"/>
        <w:jc w:val="left"/>
      </w:pPr>
      <w:r>
        <w:rPr>
          <w:u w:val="single"/>
        </w:rPr>
        <w:t xml:space="preserve">(b) $160,000 is for electronic chart display and information system training.</w:t>
      </w:r>
    </w:p>
    <w:p>
      <w:pPr>
        <w:spacing w:before="0" w:after="0" w:line="408" w:lineRule="exact"/>
        <w:ind w:left="0" w:right="0" w:firstLine="576"/>
        <w:jc w:val="left"/>
      </w:pPr>
      <w:r>
        <w:rPr>
          <w:u w:val="single"/>
        </w:rPr>
        <w:t xml:space="preserve">(c) $379,000 is for marine evacuation slide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 By January 1, 2021, the department shall provide to the governor and the transportation committees of the legislature an interim update on the study required under this subsection (1).</w:t>
      </w:r>
      <w:r>
        <w:rPr/>
        <w:t xml:space="preserve"> By </w:t>
      </w:r>
      <w:r>
        <w:t>((</w:t>
      </w:r>
      <w:r>
        <w:rPr>
          <w:strike/>
        </w:rPr>
        <w:t xml:space="preserve">December</w:t>
      </w:r>
      <w:r>
        <w:t>))</w:t>
      </w:r>
      <w:r>
        <w:rPr/>
        <w:t xml:space="preserve"> </w:t>
      </w:r>
      <w:r>
        <w:rPr>
          <w:u w:val="single"/>
        </w:rPr>
        <w:t xml:space="preserve">June</w:t>
      </w:r>
      <w:r>
        <w:rPr/>
        <w:t xml:space="preserve"> 1, </w:t>
      </w:r>
      <w:r>
        <w:t>((</w:t>
      </w:r>
      <w:r>
        <w:rPr>
          <w:strike/>
        </w:rPr>
        <w:t xml:space="preserve">2020</w:t>
      </w:r>
      <w:r>
        <w:t>))</w:t>
      </w:r>
      <w:r>
        <w:rPr/>
        <w:t xml:space="preserve"> </w:t>
      </w:r>
      <w:r>
        <w:rPr>
          <w:u w:val="single"/>
        </w:rPr>
        <w:t xml:space="preserve">2021</w:t>
      </w:r>
      <w:r>
        <w:rPr/>
        <w:t xml:space="preserve">,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$16,215,000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$16,599,000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$46,044,000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 as developed April 27, 2019,</w:t>
      </w:r>
      <w:r>
        <w:t>))</w:t>
      </w:r>
      <w:r>
        <w:rPr/>
        <w:t xml:space="preserve"> </w:t>
      </w:r>
      <w:r>
        <w:rPr>
          <w:u w:val="single"/>
        </w:rPr>
        <w:t xml:space="preserve">2020-3 as developed February 25, 2020, Senate Chair</w:t>
      </w:r>
      <w:r>
        <w:rPr/>
        <w:t xml:space="preserve"> FMSIB Project List.</w:t>
      </w:r>
    </w:p>
    <w:p>
      <w:pPr>
        <w:spacing w:before="0" w:after="0" w:line="408" w:lineRule="exact"/>
        <w:ind w:left="0" w:right="0" w:firstLine="576"/>
        <w:jc w:val="left"/>
      </w:pPr>
      <w:r>
        <w:rPr/>
        <w:t xml:space="preserve">(2) </w:t>
      </w:r>
      <w:r>
        <w:t>((</w:t>
      </w:r>
      <w:r>
        <w:rPr>
          <w:strike/>
        </w:rPr>
        <w:t xml:space="preserve">Until directed by the legislature, the board may not initiate a new call for projects. By January 1, 2020, the board must report to the legislature on alternative proposals to revise its project award and obligation process, which result in lower reappropriations.</w:t>
      </w:r>
      <w:r>
        <w:t>))</w:t>
      </w:r>
      <w:r>
        <w:rPr/>
        <w:t xml:space="preserve"> </w:t>
      </w:r>
      <w:r>
        <w:rPr>
          <w:u w:val="single"/>
        </w:rPr>
        <w:t xml:space="preserve">It is the intent of the legislature that no capital projects be delayed as a result of revenue reductions, but that as a short-term solution appropriation authority for the freight mobility strategic investment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(3) $5,000,000 of the motor vehicle account</w:t>
      </w:r>
      <w:r>
        <w:rPr>
          <w:rFonts w:ascii="Times New Roman" w:hAnsi="Times New Roman"/>
          <w:u w:val="single"/>
        </w:rPr>
        <w:t xml:space="preserve">—</w:t>
      </w:r>
      <w:r>
        <w:rPr>
          <w:u w:val="single"/>
        </w:rPr>
        <w:t xml:space="preserve">state appropriation and $5,000,000 of the multimodal transportation account</w:t>
      </w:r>
      <w:r>
        <w:rPr>
          <w:rFonts w:ascii="Times New Roman" w:hAnsi="Times New Roman"/>
          <w:u w:val="single"/>
        </w:rPr>
        <w:t xml:space="preserve">—</w:t>
      </w:r>
      <w:r>
        <w:rPr>
          <w:u w:val="single"/>
        </w:rPr>
        <w:t xml:space="preserve">state appropriation are provided solely as restitutive expenditure authority for the freight mobility strategic investment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$65,996,000</w:t>
      </w:r>
      <w:r>
        <w:t>))</w:t>
      </w:r>
    </w:p>
    <w:p>
      <w:pPr>
        <w:spacing w:before="0" w:after="0" w:line="408" w:lineRule="exact"/>
        <w:ind w:left="0" w:right="0" w:firstLine="0"/>
        <w:jc w:val="left"/>
        <w:tabs>
          <w:tab w:val="right" w:leader="none" w:pos="9936"/>
        </w:tabs>
      </w:pPr>
      <w:r>
        <w:tab/>
      </w:r>
      <w:r>
        <w:rPr>
          <w:u w:val="single"/>
        </w:rPr>
        <w:t xml:space="preserve">$59,773,000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$1,456,000</w:t>
      </w:r>
      <w:r>
        <w:t>))</w:t>
      </w:r>
    </w:p>
    <w:p>
      <w:pPr>
        <w:spacing w:before="0" w:after="0" w:line="408" w:lineRule="exact"/>
        <w:ind w:left="0" w:right="0" w:firstLine="0"/>
        <w:jc w:val="left"/>
        <w:tabs>
          <w:tab w:val="right" w:leader="none" w:pos="9936"/>
        </w:tabs>
      </w:pPr>
      <w:r>
        <w:tab/>
      </w:r>
      <w:r>
        <w:rPr>
          <w:u w:val="single"/>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strike/>
        </w:rPr>
        <w:t xml:space="preserve">$107,042,000</w:t>
      </w:r>
    </w:p>
    <w:p>
      <w:pPr>
        <w:tabs>
          <w:tab w:val="right" w:leader="none" w:pos="9936"/>
        </w:tabs>
        <w:ind w:left="0" w:right="0" w:firstLine="1440"/>
      </w:pPr>
      <w:r>
        <w:tab/>
      </w:r>
      <w:r>
        <w:rPr>
          <w:u w:val="single"/>
        </w:rPr>
        <w:t xml:space="preserve">$103,819,000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It is the intent of the legislature that no capital projects be delayed as a result of revenue reductions, but that as a short-term solution appropriation authority for the county road administration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(2) $3,000,000 of the motor vehicle account</w:t>
      </w:r>
      <w:r>
        <w:rPr>
          <w:rFonts w:ascii="Times New Roman" w:hAnsi="Times New Roman"/>
          <w:u w:val="single"/>
        </w:rPr>
        <w:t xml:space="preserve">—</w:t>
      </w:r>
      <w:r>
        <w:rPr>
          <w:u w:val="single"/>
        </w:rPr>
        <w:t xml:space="preserve">state appropriation is provided solely as restitutive expenditure authority for the county road administration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$228,510,000</w:t>
      </w:r>
      <w:r>
        <w:t>))</w:t>
      </w:r>
    </w:p>
    <w:p>
      <w:pPr>
        <w:spacing w:before="0" w:after="0" w:line="408" w:lineRule="exact"/>
        <w:ind w:left="0" w:right="0" w:firstLine="0"/>
        <w:jc w:val="left"/>
        <w:tabs>
          <w:tab w:val="right" w:leader="none" w:pos="9936"/>
        </w:tabs>
      </w:pPr>
      <w:r>
        <w:tab/>
      </w:r>
      <w:r>
        <w:rPr>
          <w:u w:val="single"/>
        </w:rPr>
        <w:t xml:space="preserve">$220,627,000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$241,717,000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w:t>
      </w:r>
    </w:p>
    <w:p>
      <w:pPr>
        <w:spacing w:before="0" w:after="0" w:line="408" w:lineRule="exact"/>
        <w:ind w:left="0" w:right="0" w:firstLine="576"/>
        <w:jc w:val="left"/>
      </w:pPr>
      <w:r>
        <w:rPr>
          <w:u w:val="single"/>
        </w:rPr>
        <w:t xml:space="preserve">(2) It is the intent of the legislature that no capital projects be delayed as a result of revenue reductions, but that as a short-term solution appropriation authority for the transportation improvement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(3) $5,000,000 of the motor vehicle account</w:t>
      </w:r>
      <w:r>
        <w:rPr>
          <w:rFonts w:ascii="Times New Roman" w:hAnsi="Times New Roman"/>
          <w:u w:val="single"/>
        </w:rPr>
        <w:t xml:space="preserve">—</w:t>
      </w:r>
      <w:r>
        <w:rPr>
          <w:u w:val="single"/>
        </w:rPr>
        <w:t xml:space="preserve">state appropriation is provided solely as restitutive expenditure authority for the transportation improvement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$408,660,000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$141,611,000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$167,313,000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$70,404,000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$2,413,452,000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$72,134,000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$4,853,000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$3,456,839,000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$1,809,342,000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$60,534,000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$178,407,000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$165,798,000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 </w:t>
      </w:r>
      <w:r>
        <w:rPr>
          <w:u w:val="single"/>
        </w:rPr>
        <w:t xml:space="preserve">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u w:val="single"/>
        </w:rPr>
        <w:t xml:space="preserve">—</w:t>
      </w:r>
      <w:r>
        <w:rPr>
          <w:u w:val="single"/>
        </w:rPr>
        <w:t xml:space="preserve">state funds be repaid when those damages are recovered.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$168,655,000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(12)(a) $22,195,000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(11) $82,991,000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strike/>
        </w:rPr>
        <w:t xml:space="preserve">(b) If sufficient bonding authority to complete this project is not provided within chapter 421 (Engrossed Substitute Senate Bill No. 5825), Laws of 2019 (addressing tolling) or chapter 421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strike/>
        </w:rPr>
        <w:t xml:space="preserve">—</w:t>
      </w:r>
      <w:r>
        <w:rPr>
          <w:strike/>
        </w:rPr>
        <w:t xml:space="preserve">state appropriation provided in this subsection lapses, and it is the intent of the legislature to reduce the Interstate 405 express toll lanes operations account</w:t>
      </w:r>
      <w:r>
        <w:rPr>
          <w:rFonts w:ascii="Times New Roman" w:hAnsi="Times New Roman"/>
          <w:strike/>
        </w:rPr>
        <w:t xml:space="preserve">—</w:t>
      </w:r>
      <w:r>
        <w:rPr>
          <w:strike/>
        </w:rPr>
        <w:t xml:space="preserve">state appropriation in the 2021-2023 biennium to $5,000,000, and in the 2023-2025 biennium to $0 on the list referenced in subsection (2) of this section.</w:t>
      </w:r>
      <w:r>
        <w: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(e) It is the intent of the legislature that for the amount listed for the 2021-2023 biennium for the Fish Barriers project (G2000091)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 $16,649,000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t>
      </w:r>
      <w:r>
        <w:rPr>
          <w:u w:val="single"/>
        </w:rPr>
        <w:t xml:space="preserve">within the city of Liberty Lake</w:t>
      </w:r>
      <w:r>
        <w:rPr/>
        <w:t xml:space="preserve">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(28)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(30)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(31)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(34)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(35)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(36) $45,000,000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on the LEAP list referenced in subsection (2) of this section,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$82,447,000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$838,044,000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$4,000,000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$8,433,000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rPr>
          <w:strike/>
        </w:rPr>
        <w:t xml:space="preserve">$13,142,000</w:t>
      </w:r>
    </w:p>
    <w:p>
      <w:pPr>
        <w:spacing w:before="0" w:after="0" w:line="408" w:lineRule="exact"/>
        <w:ind w:left="0" w:right="0" w:firstLine="0"/>
        <w:jc w:val="left"/>
        <w:tabs>
          <w:tab w:val="right" w:leader="none" w:pos="9936"/>
        </w:tabs>
      </w:pPr>
      <w:r>
        <w:tab/>
      </w:r>
      <w:r>
        <w:rPr>
          <w:u w:val="single"/>
        </w:rPr>
        <w:t xml:space="preserve">$15,249,000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(2)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 $700,000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Traffic Operations (Q),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$114,953,000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$198,688,000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$6,582,000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$96,617,000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$523,635,000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$17,832,000 of the Puget Sound capital construction account</w:t>
      </w:r>
      <w:r>
        <w:rPr>
          <w:rFonts w:ascii="Times New Roman" w:hAnsi="Times New Roman"/>
          <w:u w:val="single"/>
        </w:rPr>
        <w:t xml:space="preserve">—</w:t>
      </w:r>
      <w:r>
        <w:rPr>
          <w:u w:val="single"/>
        </w:rPr>
        <w:t xml:space="preserve">federal appropriation, and $63,789,000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w:t>
      </w:r>
      <w:r>
        <w:t>((</w:t>
      </w:r>
      <w:r>
        <w:rPr>
          <w:strike/>
        </w:rPr>
        <w:t xml:space="preserve">, $33,089,000</w:t>
      </w:r>
      <w:r>
        <w:t>))</w:t>
      </w:r>
      <w:r>
        <w:rPr/>
        <w:t xml:space="preserve"> </w:t>
      </w:r>
      <w:r>
        <w:rPr>
          <w:u w:val="single"/>
        </w:rPr>
        <w:t xml:space="preserve">and $34,998,000</w:t>
      </w:r>
      <w:r>
        <w:rPr/>
        <w:t xml:space="preserve"> of the connecting Washington account</w:t>
      </w:r>
      <w:r>
        <w:rPr>
          <w:rFonts w:ascii="Times New Roman" w:hAnsi="Times New Roman"/>
        </w:rPr>
        <w:t xml:space="preserve">—</w:t>
      </w:r>
      <w:r>
        <w:rPr/>
        <w:t xml:space="preserve">state appropriation</w:t>
      </w:r>
      <w:r>
        <w:t>((</w:t>
      </w:r>
      <w:r>
        <w:rPr>
          <w:strike/>
        </w:rPr>
        <w:t xml:space="preserve">, and $8,778,000 of the Puget Sound capital construction account</w:t>
      </w:r>
      <w:r>
        <w:rPr>
          <w:rFonts w:ascii="Times New Roman" w:hAnsi="Times New Roman"/>
          <w:strike/>
        </w:rPr>
        <w:t xml:space="preserve">—</w:t>
      </w:r>
      <w:r>
        <w:rPr>
          <w:strike/>
        </w:rPr>
        <w:t xml:space="preserve">state appropriation</w:t>
      </w:r>
      <w:r>
        <w:t>))</w:t>
      </w:r>
      <w:r>
        <w:rPr/>
        <w:t xml:space="preserve">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w:t>
      </w:r>
      <w:r>
        <w:t>((</w:t>
      </w:r>
      <w:r>
        <w:rPr>
          <w:strike/>
        </w:rPr>
        <w:t xml:space="preserve">$6,500,000</w:t>
      </w:r>
      <w:r>
        <w:t>))</w:t>
      </w:r>
      <w:r>
        <w:rPr/>
        <w:t xml:space="preserve"> </w:t>
      </w:r>
      <w:r>
        <w:rPr>
          <w:u w:val="single"/>
        </w:rPr>
        <w:t xml:space="preserve">$8,000,000</w:t>
      </w:r>
      <w:r>
        <w:rPr/>
        <w:t xml:space="preserve">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$99,000,000</w:t>
      </w:r>
      <w:r>
        <w:t>))</w:t>
      </w:r>
      <w:r>
        <w:rPr/>
        <w:t xml:space="preserve"> </w:t>
      </w:r>
      <w:r>
        <w:rPr>
          <w:u w:val="single"/>
        </w:rPr>
        <w:t xml:space="preserve">$96,030,000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w:t>
      </w:r>
      <w:r>
        <w:t>((</w:t>
      </w:r>
      <w:r>
        <w:rPr>
          <w:strike/>
        </w:rPr>
        <w:t xml:space="preserve">Unless (a) chapter 431 (Engrossed Substitute House Bill No. 2161), Laws of 2019 (capital surcharge) or chapter . . . (Substitute Senate Bill No. 5992), Laws of 2019 (capital surcharge) is enacted by June 30, 2019, and (b) chapter 417 (Engrossed House Bill No. 1789), Laws of 2019 (service fees) or chapter . . . (Substitute Senate Bill No. 5419), Laws of 2019 (service fees) is enacted by June 30, 2019, the amount provided in this subsection lapses.</w:t>
      </w:r>
      <w:r>
        <w:t>))</w:t>
      </w:r>
      <w:r>
        <w:rPr/>
        <w:t xml:space="preserve"> </w:t>
      </w:r>
      <w:r>
        <w:rPr>
          <w:u w:val="single"/>
        </w:rPr>
        <w:t xml:space="preserve">The reduction provided in this subsection is an assumed underrun pursuant to subsection (11) of this section.</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$99,000,000</w:t>
      </w:r>
      <w:r>
        <w:t>))</w:t>
      </w:r>
      <w:r>
        <w:rPr/>
        <w:t xml:space="preserve"> </w:t>
      </w:r>
      <w:r>
        <w:rPr>
          <w:u w:val="single"/>
        </w:rPr>
        <w:t xml:space="preserve">$96,030,000</w:t>
      </w:r>
      <w:r>
        <w:rPr/>
        <w:t xml:space="preserve"> in proceeds from the sale of bonds authorized in RCW 47.10.873.</w:t>
      </w:r>
    </w:p>
    <w:p>
      <w:pPr>
        <w:spacing w:before="0" w:after="0" w:line="408" w:lineRule="exact"/>
        <w:ind w:left="0" w:right="0" w:firstLine="576"/>
        <w:jc w:val="left"/>
      </w:pPr>
      <w:r>
        <w:rPr>
          <w:u w:val="single"/>
        </w:rPr>
        <w:t xml:space="preserve">(11)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(12) $5,000,000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Washington State Ferries Capital Program (W),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$716,000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$7,503,000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$95,125,000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spacing w:before="0" w:after="0" w:line="408" w:lineRule="exact"/>
        <w:ind w:left="0" w:right="0" w:firstLine="0"/>
        <w:jc w:val="left"/>
        <w:tabs>
          <w:tab w:val="right" w:leader="none" w:pos="9936"/>
        </w:tabs>
      </w:pPr>
      <w:r>
        <w:tab/>
      </w:r>
      <w:r>
        <w:rPr>
          <w:u w:val="single"/>
        </w:rPr>
        <w:t xml:space="preserve">$114,031,000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$7,968,000</w:t>
      </w:r>
      <w:r>
        <w:rPr/>
        <w:t xml:space="preserve"> of the multimodal transportation account</w:t>
      </w:r>
      <w:r>
        <w:rPr>
          <w:rFonts w:ascii="Times New Roman" w:hAnsi="Times New Roman"/>
        </w:rPr>
        <w:t xml:space="preserve">—</w:t>
      </w:r>
      <w:r>
        <w:rPr/>
        <w:t xml:space="preserve">state appropriation</w:t>
      </w:r>
      <w:r>
        <w:t>((</w:t>
      </w:r>
      <w:r>
        <w:rPr>
          <w:strike/>
        </w:rPr>
        <w:t xml:space="preserve">, $51,000 of the transportation infrastructure account</w:t>
      </w:r>
      <w:r>
        <w:rPr>
          <w:rFonts w:ascii="Times New Roman" w:hAnsi="Times New Roman"/>
          <w:strike/>
        </w:rPr>
        <w:t xml:space="preserve">—</w:t>
      </w:r>
      <w:r>
        <w:rPr>
          <w:strike/>
        </w:rPr>
        <w:t xml:space="preserve">state appropriation, and $135,000 of the essential rail assistance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for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$399,000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rail crossing improvements at 6th Ave. and South 19th St. project (L2000289)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(17)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(18) $5,000,000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Rail Program (Y),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$38,707,000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$67,690,000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$155,550,000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$87,469,000</w:t>
      </w:r>
    </w:p>
    <w:p>
      <w:pPr>
        <w:tabs>
          <w:tab w:val="right" w:leader="dot" w:pos="9936"/>
        </w:tabs>
        <w:ind w:left="0" w:right="0" w:firstLine="1440"/>
      </w:pPr>
      <w:r>
        <w:rPr/>
        <w:t xml:space="preserve">TOTAL APPROPRIATION</w:t>
      </w:r>
      <w:r>
        <w:tab/>
      </w:r>
      <w:r>
        <w:rPr>
          <w:strike/>
        </w:rPr>
        <w:t xml:space="preserve">$334,238,000</w:t>
      </w:r>
    </w:p>
    <w:p>
      <w:pPr>
        <w:spacing w:before="0" w:after="0" w:line="408" w:lineRule="exact"/>
        <w:ind w:left="0" w:right="0" w:firstLine="0"/>
        <w:jc w:val="left"/>
        <w:tabs>
          <w:tab w:val="right" w:leader="none" w:pos="9936"/>
        </w:tabs>
      </w:pPr>
      <w:r>
        <w:tab/>
      </w:r>
      <w:r>
        <w:rPr>
          <w:u w:val="single"/>
        </w:rPr>
        <w:t xml:space="preserve">$383,723,000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$41,483,000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(14) </w:t>
      </w:r>
      <w:r>
        <w:t>((</w:t>
      </w:r>
      <w:r>
        <w:rPr>
          <w:strike/>
        </w:rPr>
        <w:t xml:space="preserve">$750,000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account—state appropriation lapses</w:t>
      </w:r>
      <w:r>
        <w:t>))</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(22) $600,000 of the Connecting Washington account</w:t>
      </w:r>
      <w:r>
        <w:rPr>
          <w:rFonts w:ascii="Times New Roman" w:hAnsi="Times New Roman"/>
          <w:u w:val="single"/>
        </w:rPr>
        <w:t xml:space="preserve">—</w:t>
      </w:r>
      <w:r>
        <w:rPr>
          <w:u w:val="single"/>
        </w:rPr>
        <w:t xml:space="preserve">state appropriation,</w:t>
      </w:r>
      <w:r>
        <w:rPr/>
        <w:t xml:space="preserve"> $150,000 of the motor vehicle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$50,000</w:t>
      </w:r>
      <w:r>
        <w:t>))</w:t>
      </w:r>
      <w:r>
        <w:rPr/>
        <w:t xml:space="preserve"> </w:t>
      </w:r>
      <w:r>
        <w:rPr>
          <w:u w:val="single"/>
        </w:rPr>
        <w:t xml:space="preserve">$267,000</w:t>
      </w:r>
      <w:r>
        <w:rPr/>
        <w:t xml:space="preserve"> of the multimodal transportation account</w:t>
      </w:r>
      <w:r>
        <w:rPr>
          <w:rFonts w:ascii="Times New Roman" w:hAnsi="Times New Roman"/>
        </w:rPr>
        <w:t xml:space="preserve">—</w:t>
      </w:r>
      <w:r>
        <w:rPr/>
        <w:t xml:space="preserve">state appropriation are provided solely for the Bingen Walnut Creek and Maple Railroad Crossing (L2000328)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r>
        <w:t>))</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(26)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(27) $7,000,000 of the motor vehicle account</w:t>
      </w:r>
      <w:r>
        <w:rPr>
          <w:rFonts w:ascii="Times New Roman" w:hAnsi="Times New Roman"/>
          <w:u w:val="single"/>
        </w:rPr>
        <w:t xml:space="preserve">—</w:t>
      </w:r>
      <w:r>
        <w:rPr>
          <w:u w:val="single"/>
        </w:rPr>
        <w:t xml:space="preserve">state appropriation and $10,000,000 of the multimodal transportation account</w:t>
      </w:r>
      <w:r>
        <w:rPr>
          <w:rFonts w:ascii="Times New Roman" w:hAnsi="Times New Roman"/>
          <w:u w:val="single"/>
        </w:rPr>
        <w:t xml:space="preserve">—</w:t>
      </w:r>
      <w:r>
        <w:rPr>
          <w:u w:val="single"/>
        </w:rPr>
        <w:t xml:space="preserve">state appropriation are provided solely as restitutive expenditure authority for projects as listed by amount in LEAP Transportation Document 2020-2 ALL PROJECTS as developed February 25, 2020, Program – Local Programs Program (Z),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w:t>
      </w:r>
      <w:r>
        <w:t>((</w:t>
      </w:r>
      <w:r>
        <w:rPr>
          <w:strike/>
        </w:rPr>
        <w:t xml:space="preserve">and</w:t>
      </w:r>
      <w:r>
        <w:t>))</w:t>
      </w:r>
      <w:r>
        <w:rPr>
          <w:u w:val="single"/>
        </w:rPr>
        <w:t xml:space="preserve">,</w:t>
      </w:r>
      <w:r>
        <w:rPr/>
        <w:t xml:space="preserve"> TPA</w:t>
      </w:r>
      <w:r>
        <w:rPr>
          <w:u w:val="single"/>
        </w:rPr>
        <w:t xml:space="preserve">, and connecting Washington</w:t>
      </w:r>
      <w:r>
        <w:rPr/>
        <w:t xml:space="preserve"> projects charging to the nickel/TPA</w:t>
      </w:r>
      <w:r>
        <w:rPr>
          <w:u w:val="single"/>
        </w:rPr>
        <w:t xml:space="preserve">/CWA</w:t>
      </w:r>
      <w:r>
        <w:rPr/>
        <w:t xml:space="preserve">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$278,000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$7,433,000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$1,268,249,000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$29,584,000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$1,431,325,000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$282,000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$1,541,000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$56,000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$1,904,000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$970,000</w:t>
      </w:r>
    </w:p>
    <w:p>
      <w:pPr>
        <w:spacing w:before="0" w:after="0" w:line="408" w:lineRule="exact"/>
        <w:ind w:left="0" w:right="0" w:firstLine="576"/>
        <w:jc w:val="left"/>
        <w:tabs>
          <w:tab w:val="right" w:leader="dot" w:pos="9936"/>
        </w:tabs>
      </w:pPr>
      <w:pPr>
        <w:tabs>
          <w:tab w:val="right" w:leader="dot" w:pos="9360"/>
        </w:tabs>
      </w:pPr>
      <w:r>
        <w:rPr/>
        <w:t xml:space="preserve">(5) </w:t>
      </w:r>
      <w:r>
        <w:t>((</w:t>
      </w:r>
      <w:r>
        <w:rPr>
          <w:strike/>
        </w:rPr>
        <w:t xml:space="preserve">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Rural Arterial Trust</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$4,844,000</w:t>
      </w:r>
    </w:p>
    <w:p>
      <w:pPr>
        <w:spacing w:before="0" w:after="0" w:line="408" w:lineRule="exact"/>
        <w:ind w:left="0" w:right="0" w:firstLine="576"/>
        <w:jc w:val="left"/>
        <w:tabs>
          <w:tab w:val="right" w:leader="dot" w:pos="9936"/>
        </w:tabs>
      </w:pPr>
      <w:pPr>
        <w:tabs>
          <w:tab w:val="right" w:leader="dot" w:pos="9360"/>
        </w:tabs>
      </w:pPr>
      <w:r>
        <w:rPr>
          <w:strike/>
        </w:rPr>
        <w:t xml:space="preserve">(6)</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$9,688,000</w:t>
      </w:r>
      <w:r>
        <w:t>))</w:t>
      </w:r>
    </w:p>
    <w:p>
      <w:pPr>
        <w:spacing w:before="0" w:after="0" w:line="408" w:lineRule="exact"/>
        <w:ind w:left="0" w:right="0" w:firstLine="0"/>
        <w:jc w:val="left"/>
        <w:tabs>
          <w:tab w:val="right" w:leader="none" w:pos="9936"/>
        </w:tabs>
      </w:pPr>
      <w:r>
        <w:tab/>
      </w:r>
      <w:r>
        <w:rPr>
          <w:u w:val="single"/>
        </w:rPr>
        <w:t xml:space="preserve">$1,101,000</w:t>
      </w:r>
    </w:p>
    <w:p>
      <w:pPr>
        <w:spacing w:before="0" w:after="0" w:line="408" w:lineRule="exact"/>
        <w:ind w:left="0" w:right="0" w:firstLine="576"/>
        <w:jc w:val="left"/>
        <w:tabs>
          <w:tab w:val="right" w:leader="dot" w:pos="9936"/>
        </w:tabs>
      </w:pPr>
      <w:pPr>
        <w:tabs>
          <w:tab w:val="right" w:leader="dot" w:pos="9360"/>
        </w:tabs>
      </w:pPr>
      <w:r>
        <w:t>((</w:t>
      </w:r>
      <w:r>
        <w:rPr>
          <w:strike/>
        </w:rPr>
        <w:t xml:space="preserve">(7) 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r>
        <w:rPr>
          <w:strike/>
        </w:rPr>
        <w:t xml:space="preserve">(8)</w:t>
      </w:r>
      <w:r>
        <w:t>))</w:t>
      </w:r>
      <w:r>
        <w:rPr/>
        <w:t xml:space="preserve"> </w:t>
      </w:r>
      <w:r>
        <w:rPr>
          <w:u w:val="single"/>
        </w:rPr>
        <w:t xml:space="preserve">(6) Motor Vehicle Account</w:t>
      </w:r>
      <w:r>
        <w:rPr>
          <w:rFonts w:ascii="Times New Roman" w:hAnsi="Times New Roman"/>
          <w:u w:val="single"/>
        </w:rPr>
        <w:t xml:space="preserve">—</w:t>
      </w:r>
      <w:r>
        <w:rPr>
          <w:u w:val="single"/>
        </w:rPr>
        <w:t xml:space="preserve">State Appropriation: For transfer to the Puget Sound Capital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r>
        <w:rPr>
          <w:u w:val="single"/>
        </w:rPr>
        <w:t xml:space="preserve">(7) Motor Vehicle Account</w:t>
      </w:r>
      <w:r>
        <w:rPr>
          <w:rFonts w:ascii="Times New Roman" w:hAnsi="Times New Roman"/>
          <w:u w:val="single"/>
        </w:rPr>
        <w:t xml:space="preserve">—</w:t>
      </w:r>
      <w:r>
        <w:rPr>
          <w:u w:val="single"/>
        </w:rPr>
        <w:t xml:space="preserve">State Appropriation: For transfer to the Puget Sound 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(10)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$1,011,000</w:t>
      </w:r>
    </w:p>
    <w:p>
      <w:pPr>
        <w:spacing w:before="0" w:after="0" w:line="408" w:lineRule="exact"/>
        <w:ind w:left="0" w:right="0" w:firstLine="576"/>
        <w:jc w:val="left"/>
        <w:tabs>
          <w:tab w:val="right" w:leader="dot" w:pos="9936"/>
        </w:tabs>
      </w:pPr>
      <w:pPr>
        <w:tabs>
          <w:tab w:val="right" w:leader="dot" w:pos="9360"/>
        </w:tabs>
      </w:pPr>
      <w:r>
        <w:rPr/>
        <w:t xml:space="preserve">(12) </w:t>
      </w:r>
      <w:r>
        <w:t>((</w:t>
      </w: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$77,951,000</w:t>
      </w:r>
      <w:r>
        <w:t>))</w:t>
      </w:r>
    </w:p>
    <w:p>
      <w:pPr>
        <w:spacing w:before="0" w:after="0" w:line="408" w:lineRule="exact"/>
        <w:ind w:left="0" w:right="0" w:firstLine="0"/>
        <w:jc w:val="left"/>
        <w:tabs>
          <w:tab w:val="right" w:leader="none" w:pos="9936"/>
        </w:tabs>
      </w:pPr>
      <w:r>
        <w:tab/>
      </w:r>
      <w:r>
        <w:rPr>
          <w:u w:val="single"/>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$4,829,000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$8,000,000</w:t>
      </w:r>
    </w:p>
    <w:p>
      <w:pPr>
        <w:spacing w:before="0" w:after="0" w:line="408" w:lineRule="exact"/>
        <w:ind w:left="0" w:right="0" w:firstLine="576"/>
        <w:jc w:val="left"/>
        <w:tabs>
          <w:tab w:val="right" w:leader="dot" w:pos="9936"/>
        </w:tabs>
      </w:pPr>
      <w:pPr>
        <w:tabs>
          <w:tab w:val="right" w:leader="dot" w:pos="9360"/>
        </w:tabs>
      </w:pPr>
      <w:r>
        <w:rPr>
          <w:strike/>
        </w:rPr>
        <w:t xml:space="preserve">(32)</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(29)</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576"/>
        <w:jc w:val="left"/>
      </w:pPr>
      <w:r>
        <w:rPr/>
        <w:t xml:space="preserve">(b)The amount transferred in this subsection represents proceeds from the sale of bonds authorized in RCW 47.10.873.</w:t>
      </w:r>
    </w:p>
    <w:p>
      <w:pPr>
        <w:spacing w:before="0" w:after="0" w:line="408" w:lineRule="exact"/>
        <w:ind w:left="0" w:right="0" w:firstLine="576"/>
        <w:jc w:val="left"/>
        <w:tabs>
          <w:tab w:val="right" w:leader="dot" w:pos="9936"/>
        </w:tabs>
      </w:pPr>
      <w:r>
        <w:rPr>
          <w:u w:val="single"/>
        </w:rPr>
        <w:t xml:space="preserve">(30) Electric Vehicle Account</w:t>
      </w:r>
      <w:r>
        <w:rPr>
          <w:rFonts w:ascii="Times New Roman" w:hAnsi="Times New Roman"/>
          <w:u w:val="single"/>
        </w:rPr>
        <w:t xml:space="preserve">—</w:t>
      </w:r>
      <w:r>
        <w:rPr>
          <w:u w:val="single"/>
        </w:rPr>
        <w:t xml:space="preserve">State Appropriation: For transfer to the Multimodal Transportation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(31) Rural Arterial Trust Account</w:t>
      </w:r>
      <w:r>
        <w:rPr>
          <w:rFonts w:ascii="Times New Roman" w:hAnsi="Times New Roman"/>
          <w:u w:val="single"/>
        </w:rPr>
        <w:t xml:space="preserve">—</w:t>
      </w:r>
      <w:r>
        <w:rPr>
          <w:u w:val="single"/>
        </w:rPr>
        <w:t xml:space="preserve">State Appropriation: For transfer to the Motor Vehicle Account</w:t>
      </w:r>
      <w:r>
        <w:rPr>
          <w:rFonts w:ascii="Times New Roman" w:hAnsi="Times New Roman"/>
          <w:u w:val="single"/>
        </w:rPr>
        <w:t xml:space="preserve">—</w:t>
      </w:r>
      <w:r>
        <w:rPr>
          <w:u w:val="single"/>
        </w:rPr>
        <w:t xml:space="preserve">State</w:t>
      </w:r>
      <w:r>
        <w:tab/>
      </w:r>
      <w:r>
        <w:rPr>
          <w:u w:val="single"/>
        </w:rPr>
        <w:t xml:space="preserve">$1,389,000</w:t>
      </w:r>
    </w:p>
    <w:p>
      <w:pPr>
        <w:spacing w:before="0" w:after="0" w:line="408" w:lineRule="exact"/>
        <w:ind w:left="0" w:right="0" w:firstLine="576"/>
        <w:jc w:val="left"/>
        <w:tabs>
          <w:tab w:val="right" w:leader="dot" w:pos="9936"/>
        </w:tabs>
      </w:pPr>
      <w:r>
        <w:rPr>
          <w:u w:val="single"/>
        </w:rPr>
        <w:t xml:space="preserve">(32) Connecting Washington Account</w:t>
      </w:r>
      <w:r>
        <w:rPr>
          <w:rFonts w:ascii="Times New Roman" w:hAnsi="Times New Roman"/>
          <w:u w:val="single"/>
        </w:rPr>
        <w:t xml:space="preserve">—</w:t>
      </w:r>
      <w:r>
        <w:rPr>
          <w:u w:val="single"/>
        </w:rPr>
        <w:t xml:space="preserve">State Appropriation: For transfer to the Motor Vehicle Account</w:t>
      </w:r>
      <w:r>
        <w:rPr>
          <w:rFonts w:ascii="Times New Roman" w:hAnsi="Times New Roman"/>
          <w:u w:val="single"/>
        </w:rPr>
        <w:t xml:space="preserve">—</w:t>
      </w:r>
      <w:r>
        <w:rPr>
          <w:u w:val="single"/>
        </w:rPr>
        <w:t xml:space="preserve">State</w:t>
      </w:r>
      <w:r>
        <w:tab/>
      </w:r>
      <w:r>
        <w:rPr>
          <w:u w:val="single"/>
        </w:rPr>
        <w:t xml:space="preserve">$95,000,000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spacing w:before="0" w:after="0" w:line="408" w:lineRule="exact"/>
        <w:ind w:left="0" w:right="0" w:firstLine="0"/>
        <w:jc w:val="left"/>
        <w:tabs>
          <w:tab w:val="right" w:leader="none" w:pos="9936"/>
        </w:tabs>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GENERAL STATE EMPLOYEE COMPENSATION ADJUSTMENTS  </w:t>
      </w:r>
    </w:p>
    <w:p>
      <w:pPr>
        <w:spacing w:before="0" w:after="0" w:line="408" w:lineRule="exact"/>
        <w:ind w:left="0" w:right="0" w:firstLine="576"/>
        <w:jc w:val="left"/>
      </w:pPr>
      <w:r>
        <w:rPr/>
        <w:t xml:space="preserve">Except as otherwise provided in sections 501 through 503 of this act, state employee compensation adjustments will be provided in accordance with funding adjustments provided in the 2020 supplemental omnibus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701</w:t>
      </w:r>
      <w:r>
        <w:rPr/>
        <w:t xml:space="preserve"> (uncodified) is amended to read as follows:</w:t>
      </w:r>
    </w:p>
    <w:p>
      <w:r>
        <w:rPr>
          <w:b/>
        </w:rPr>
        <w:t xml:space="preserve">INFORMATION TECHNOLOGY OVERSIGHT</w:t>
      </w:r>
    </w:p>
    <w:p>
      <w:pPr>
        <w:spacing w:before="0" w:after="0" w:line="408" w:lineRule="exact"/>
        <w:ind w:left="0" w:right="0" w:firstLine="576"/>
        <w:jc w:val="left"/>
      </w:pPr>
      <w:r>
        <w:rPr/>
        <w:t xml:space="preserve">(1) Agencies must apply to </w:t>
      </w:r>
      <w:r>
        <w:rPr>
          <w:u w:val="single"/>
        </w:rPr>
        <w:t xml:space="preserve">the office of financial management and</w:t>
      </w:r>
      <w:r>
        <w:rPr/>
        <w:t xml:space="preserve">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w:t>
      </w:r>
      <w:r>
        <w:rPr>
          <w:u w:val="single"/>
        </w:rPr>
        <w:t xml:space="preserve">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r>
        <w:rPr>
          <w:u w:val="single"/>
        </w:rPr>
        <w:t xml:space="preserve">. This includes,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1st and December 1st each calendar year, beginning July 1, 2020, any suspension or termination of a project in the previous six month period to legislative fiscal committees.</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1st and December 1st each calendar year, beginning July 1, 2020, any additional projects to be subjected to this section that were identified in the previous six month period to legislative fiscal committees.</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020</w:t>
      </w:r>
      <w:r>
        <w:rPr/>
        <w:t xml:space="preserve"> and 1997 c 81 s 2 are each amended to read as follows:</w:t>
      </w:r>
    </w:p>
    <w:p>
      <w:pPr>
        <w:spacing w:before="0" w:after="0" w:line="408" w:lineRule="exact"/>
        <w:ind w:left="0" w:right="0" w:firstLine="576"/>
        <w:jc w:val="left"/>
      </w:pPr>
      <w:r>
        <w:rPr/>
        <w:t xml:space="preserve">There is created in the motor vehicle fund the rural arterial trust account. All moneys deposited in the motor vehicle fund to be credited to the rural arterial trust account shall be expended for (1) the construction and improvement of county rural arterials and collectors, (2) the construction of replacement bridges funded by the federal bridge replacement program on access roads in rural areas, and (3) those expenses of the board associated with the administration of the rural arterial program. </w:t>
      </w:r>
      <w:r>
        <w:rPr>
          <w:u w:val="single"/>
        </w:rPr>
        <w:t xml:space="preserve">However, during the 2019-2021 fiscal biennium, the legislature may direct the state treasurer to make transfers of moneys in the rural arterial trust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 Beginning September 2019 and ending </w:t>
      </w:r>
      <w:r>
        <w:t>((</w:t>
      </w:r>
      <w:r>
        <w:rPr>
          <w:strike/>
        </w:rPr>
        <w:t xml:space="preserve">June 2021</w:t>
      </w:r>
      <w:r>
        <w:t>))</w:t>
      </w:r>
      <w:r>
        <w:rPr/>
        <w:t xml:space="preserve"> </w:t>
      </w:r>
      <w:r>
        <w:rPr>
          <w:u w:val="single"/>
        </w:rPr>
        <w:t xml:space="preserve">December 2019</w:t>
      </w:r>
      <w:r>
        <w:rPr/>
        <w:t xml:space="preserve">,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w:t>
      </w:r>
      <w:r>
        <w:rPr>
          <w:u w:val="single"/>
        </w:rPr>
        <w:t xml:space="preserve">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u w:val="single"/>
        </w:rPr>
        <w:t xml:space="preserve">(3)</w:t>
      </w:r>
      <w:r>
        <w:rPr/>
        <w:t xml:space="preserve">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110</w:t>
      </w:r>
      <w:r>
        <w:rPr/>
        <w:t xml:space="preserve"> and 2015 3rd sp.s. c 11 s 4 are each amended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Moneys in the account may be spent only after appropriation. </w:t>
      </w:r>
      <w:r>
        <w:rPr>
          <w:u w:val="single"/>
        </w:rPr>
        <w:t xml:space="preserve">During the 2019-2021 fiscal biennium, the legislature may direct the state treasurer to make transfers of moneys in the electric vehicle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The department may charge a reasonable amount, not to exceed one percent of tax collections, </w:t>
      </w:r>
      <w:r>
        <w:rPr>
          <w:u w:val="single"/>
        </w:rPr>
        <w:t xml:space="preserve">or two and one-half percent during the 2019-2021 biennium,</w:t>
      </w:r>
      <w:r>
        <w:rPr/>
        <w:t xml:space="preserve"> for the administration and collection of the tax.</w:t>
      </w:r>
    </w:p>
    <w:p>
      <w:pPr>
        <w:spacing w:before="0" w:after="0" w:line="408" w:lineRule="exact"/>
        <w:ind w:left="0" w:right="0" w:firstLine="576"/>
        <w:jc w:val="left"/>
      </w:pPr>
      <w:r>
        <w:rPr>
          <w:u w:val="single"/>
        </w:rPr>
        <w:t xml:space="preserve">(2) For fiscal year 2021, the department shall charge a minimum of seven million eight hundred two thousand dollars, which is the reasonable amount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2322</w:t>
      </w:r>
      <w:r>
        <w:t xml:space="preserve"> -</w:t>
      </w:r>
      <w:r>
        <w:t xml:space="preserve"> </w:t>
        <w:t xml:space="preserve">S AMD</w:t>
      </w:r>
      <w:r>
        <w:t xml:space="preserve"> </w:t>
      </w:r>
      <w:r>
        <w:rPr>
          <w:b/>
        </w:rPr>
        <w:t xml:space="preserve">1215</w:t>
      </w:r>
    </w:p>
    <w:p>
      <w:pPr>
        <w:spacing w:before="0" w:after="0" w:line="408" w:lineRule="exact"/>
        <w:ind w:left="0" w:right="0" w:firstLine="576"/>
        <w:jc w:val="left"/>
      </w:pPr>
      <w:r>
        <w:rPr/>
        <w:t xml:space="preserve">By Senator Hobbs</w:t>
      </w:r>
    </w:p>
    <w:p>
      <w:pPr>
        <w:jc w:val="right"/>
      </w:pPr>
      <w:r>
        <w:rPr>
          <w:b/>
        </w:rPr>
        <w:t xml:space="preserve">ADOPTED AS AMENDED 03/03/2020</w:t>
      </w:r>
    </w:p>
    <w:p>
      <w:pPr>
        <w:spacing w:before="0" w:after="0" w:line="408" w:lineRule="exact"/>
        <w:ind w:left="0" w:right="0" w:firstLine="576"/>
        <w:jc w:val="left"/>
      </w:pPr>
      <w:r>
        <w:rPr/>
        <w:t xml:space="preserve">On page 1, line 1 of the title, after "appropriations;" strike the remainder of the title and insert "amending RCW 36.79.020, 82.32.385, 47.66.110, 82.44.200, 82.44.135, and 46.68.395; amending 2019 c 416 ss 103, 105, 108, 109, 201-223, 301, 303-311, 313, 401-408, 601, 606, and 701 (uncodified); adding new sections to 2019 c 416 (uncodified); making appropriations and authorizing expenditures for capital improvements; and declaring an emergency."</w:t>
      </w:r>
    </w:p>
    <w:p>
      <w:pPr>
        <w:spacing w:before="0" w:after="0" w:line="408" w:lineRule="exact"/>
        <w:ind w:left="0" w:right="0" w:firstLine="576"/>
        <w:jc w:val="left"/>
      </w:pPr>
      <w:r>
        <w:rPr>
          <w:u w:val="single"/>
        </w:rPr>
        <w:t xml:space="preserve">EFFECT:</w:t>
      </w:r>
      <w:r>
        <w:rPr/>
        <w:t xml:space="preserve"> Reflects the as passed Committee Transportation Budget (SSB 6497).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1becf62c54457b" /></Relationships>
</file>